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2B435A">
        <w:rPr>
          <w:b w:val="0"/>
          <w:sz w:val="28"/>
          <w:lang w:val="uk-UA"/>
        </w:rPr>
        <w:t xml:space="preserve">п’ята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E030EF">
        <w:rPr>
          <w:sz w:val="28"/>
        </w:rPr>
        <w:t xml:space="preserve"> нерухомого майна, </w:t>
      </w:r>
      <w:r w:rsidR="00D364EF">
        <w:rPr>
          <w:sz w:val="28"/>
        </w:rPr>
        <w:t xml:space="preserve"> </w:t>
      </w:r>
      <w:r w:rsidR="00626DA4" w:rsidRPr="008A19C7">
        <w:rPr>
          <w:sz w:val="28"/>
        </w:rPr>
        <w:t>прилад</w:t>
      </w:r>
      <w:r w:rsidR="00626DA4">
        <w:rPr>
          <w:sz w:val="28"/>
        </w:rPr>
        <w:t>ів</w:t>
      </w:r>
      <w:r w:rsidR="00626DA4" w:rsidRPr="008A19C7">
        <w:rPr>
          <w:sz w:val="28"/>
        </w:rPr>
        <w:t xml:space="preserve"> обліку</w:t>
      </w:r>
      <w:r w:rsidR="008E0053">
        <w:rPr>
          <w:sz w:val="28"/>
        </w:rPr>
        <w:t>,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2B435A">
        <w:rPr>
          <w:sz w:val="28"/>
          <w:szCs w:val="28"/>
        </w:rPr>
        <w:t>Седні</w:t>
      </w:r>
      <w:r w:rsidR="00794033">
        <w:rPr>
          <w:sz w:val="28"/>
          <w:szCs w:val="28"/>
        </w:rPr>
        <w:t>в</w:t>
      </w:r>
      <w:r w:rsidR="002B435A">
        <w:rPr>
          <w:sz w:val="28"/>
          <w:szCs w:val="28"/>
        </w:rPr>
        <w:t>ської</w:t>
      </w:r>
      <w:proofErr w:type="spellEnd"/>
      <w:r w:rsidR="002B435A">
        <w:rPr>
          <w:sz w:val="28"/>
          <w:szCs w:val="28"/>
        </w:rPr>
        <w:t xml:space="preserve"> селищної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2B435A">
        <w:rPr>
          <w:sz w:val="28"/>
          <w:szCs w:val="28"/>
        </w:rPr>
        <w:t>Седнівської</w:t>
      </w:r>
      <w:proofErr w:type="spellEnd"/>
      <w:r w:rsidR="002B435A">
        <w:rPr>
          <w:sz w:val="28"/>
          <w:szCs w:val="28"/>
        </w:rPr>
        <w:t xml:space="preserve"> селищної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2B435A">
        <w:rPr>
          <w:sz w:val="28"/>
          <w:szCs w:val="28"/>
        </w:rPr>
        <w:t xml:space="preserve">25 січня </w:t>
      </w:r>
      <w:r w:rsidR="00D364EF">
        <w:rPr>
          <w:sz w:val="28"/>
          <w:szCs w:val="28"/>
        </w:rPr>
        <w:t>202</w:t>
      </w:r>
      <w:r w:rsidR="002B435A">
        <w:rPr>
          <w:sz w:val="28"/>
          <w:szCs w:val="28"/>
        </w:rPr>
        <w:t>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порушення клопотання перед Чернігівською районною радою про передачу майна та надання згоди на його прийняття в комунальну власність </w:t>
      </w:r>
      <w:proofErr w:type="spellStart"/>
      <w:r w:rsidR="002B435A">
        <w:rPr>
          <w:sz w:val="28"/>
          <w:szCs w:val="28"/>
        </w:rPr>
        <w:t>Седнівської</w:t>
      </w:r>
      <w:proofErr w:type="spellEnd"/>
      <w:r w:rsidR="002B435A">
        <w:rPr>
          <w:sz w:val="28"/>
          <w:szCs w:val="28"/>
        </w:rPr>
        <w:t xml:space="preserve"> селищної територіальної громади</w:t>
      </w:r>
      <w:r w:rsidR="003266BC">
        <w:rPr>
          <w:sz w:val="28"/>
          <w:szCs w:val="28"/>
        </w:rPr>
        <w:t>»</w:t>
      </w:r>
      <w:r w:rsidR="003A49D1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та згоду комунального некомерційного підприємства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2B435A">
        <w:rPr>
          <w:szCs w:val="28"/>
        </w:rPr>
        <w:t>Седнівської</w:t>
      </w:r>
      <w:proofErr w:type="spellEnd"/>
      <w:r w:rsidR="002B435A">
        <w:rPr>
          <w:szCs w:val="28"/>
        </w:rPr>
        <w:t xml:space="preserve"> селищної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1 до цього рішення</w:t>
      </w:r>
      <w:r w:rsidR="003976FB">
        <w:rPr>
          <w:szCs w:val="28"/>
        </w:rPr>
        <w:t>,</w:t>
      </w:r>
      <w:r w:rsidR="00E27C1B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 xml:space="preserve">б, згідно з додатком 2 до цього рішення, </w:t>
      </w:r>
      <w:r w:rsidR="00E27C1B">
        <w:rPr>
          <w:szCs w:val="28"/>
        </w:rPr>
        <w:t>прилад</w:t>
      </w:r>
      <w:r w:rsidR="00E030EF">
        <w:rPr>
          <w:szCs w:val="28"/>
        </w:rPr>
        <w:t>и</w:t>
      </w:r>
      <w:r w:rsidR="00E27C1B">
        <w:rPr>
          <w:szCs w:val="28"/>
        </w:rPr>
        <w:t xml:space="preserve"> обліку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</w:t>
      </w:r>
      <w:r w:rsidR="00626DA4">
        <w:rPr>
          <w:szCs w:val="28"/>
        </w:rPr>
        <w:t xml:space="preserve">3 до цього рішення та </w:t>
      </w:r>
      <w:r w:rsidR="003266BC">
        <w:rPr>
          <w:szCs w:val="28"/>
        </w:rPr>
        <w:t>майно згідно з додатком</w:t>
      </w:r>
      <w:r w:rsidR="00207FC3">
        <w:rPr>
          <w:szCs w:val="28"/>
        </w:rPr>
        <w:t xml:space="preserve"> </w:t>
      </w:r>
      <w:r w:rsidR="00626DA4">
        <w:rPr>
          <w:szCs w:val="28"/>
        </w:rPr>
        <w:t>4</w:t>
      </w:r>
      <w:r w:rsidR="00207FC3">
        <w:rPr>
          <w:szCs w:val="28"/>
        </w:rPr>
        <w:t xml:space="preserve"> </w:t>
      </w:r>
      <w:r w:rsidR="00E27C1B">
        <w:rPr>
          <w:szCs w:val="28"/>
        </w:rPr>
        <w:t>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</w:t>
      </w:r>
      <w:r>
        <w:rPr>
          <w:szCs w:val="28"/>
        </w:rPr>
        <w:lastRenderedPageBreak/>
        <w:t xml:space="preserve">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2B435A">
        <w:rPr>
          <w:szCs w:val="28"/>
        </w:rPr>
        <w:t>член</w:t>
      </w:r>
      <w:r w:rsidR="00794033">
        <w:rPr>
          <w:szCs w:val="28"/>
        </w:rPr>
        <w:t>а</w:t>
      </w:r>
      <w:r w:rsidR="00327AF3">
        <w:rPr>
          <w:szCs w:val="28"/>
        </w:rPr>
        <w:t xml:space="preserve"> </w:t>
      </w:r>
      <w:r w:rsidR="00327AF3" w:rsidRPr="007710D8">
        <w:rPr>
          <w:szCs w:val="28"/>
        </w:rPr>
        <w:t>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proofErr w:type="spellStart"/>
      <w:r w:rsidR="002B435A">
        <w:rPr>
          <w:szCs w:val="28"/>
        </w:rPr>
        <w:t>Бру</w:t>
      </w:r>
      <w:r w:rsidR="00794033">
        <w:rPr>
          <w:szCs w:val="28"/>
        </w:rPr>
        <w:t>я</w:t>
      </w:r>
      <w:proofErr w:type="spellEnd"/>
      <w:r w:rsidR="002B435A">
        <w:rPr>
          <w:szCs w:val="28"/>
        </w:rPr>
        <w:t xml:space="preserve"> Є. В.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proofErr w:type="spellStart"/>
      <w:r>
        <w:rPr>
          <w:szCs w:val="28"/>
        </w:rPr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</w:t>
      </w:r>
      <w:r w:rsidR="003976FB">
        <w:rPr>
          <w:color w:val="000000"/>
          <w:szCs w:val="28"/>
        </w:rPr>
        <w:t>е</w:t>
      </w:r>
      <w:r w:rsidR="00DC5397">
        <w:rPr>
          <w:color w:val="000000"/>
          <w:szCs w:val="28"/>
        </w:rPr>
        <w:t>л</w:t>
      </w:r>
      <w:r w:rsidR="003976FB">
        <w:rPr>
          <w:color w:val="000000"/>
          <w:szCs w:val="28"/>
        </w:rPr>
        <w:t>ь,</w:t>
      </w:r>
      <w:r w:rsidR="00DD657A">
        <w:rPr>
          <w:color w:val="000000"/>
          <w:szCs w:val="28"/>
        </w:rPr>
        <w:t xml:space="preserve">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626DA4">
        <w:rPr>
          <w:color w:val="000000"/>
          <w:szCs w:val="28"/>
        </w:rPr>
        <w:t xml:space="preserve">, </w:t>
      </w:r>
      <w:r w:rsidR="00DD657A">
        <w:rPr>
          <w:color w:val="000000"/>
          <w:szCs w:val="28"/>
        </w:rPr>
        <w:t>прилад</w:t>
      </w:r>
      <w:r w:rsidR="003976FB">
        <w:rPr>
          <w:color w:val="000000"/>
          <w:szCs w:val="28"/>
        </w:rPr>
        <w:t>ів</w:t>
      </w:r>
      <w:r w:rsidR="00DD657A">
        <w:rPr>
          <w:color w:val="000000"/>
          <w:szCs w:val="28"/>
        </w:rPr>
        <w:t xml:space="preserve"> обліку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додатках 1</w:t>
      </w:r>
      <w:r w:rsidR="00207FC3">
        <w:rPr>
          <w:color w:val="000000"/>
          <w:szCs w:val="28"/>
        </w:rPr>
        <w:t xml:space="preserve"> - </w:t>
      </w:r>
      <w:r w:rsidR="00626DA4">
        <w:rPr>
          <w:color w:val="000000"/>
          <w:szCs w:val="28"/>
        </w:rPr>
        <w:t>4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DC5397"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;</w:t>
      </w:r>
    </w:p>
    <w:p w:rsidR="00626DA4" w:rsidRDefault="00626DA4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>
        <w:rPr>
          <w:snapToGrid w:val="0"/>
          <w:color w:val="000000"/>
          <w:sz w:val="28"/>
          <w:szCs w:val="28"/>
        </w:rPr>
        <w:t>транспортних засобів</w:t>
      </w:r>
      <w:r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>
        <w:rPr>
          <w:sz w:val="28"/>
          <w:szCs w:val="28"/>
        </w:rPr>
        <w:t xml:space="preserve">б, </w:t>
      </w:r>
      <w:r w:rsidRPr="002B20A8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>
        <w:rPr>
          <w:sz w:val="28"/>
          <w:szCs w:val="28"/>
        </w:rPr>
        <w:t xml:space="preserve"> у додатку 2 до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50886" w:rsidRPr="008A19C7">
        <w:rPr>
          <w:sz w:val="28"/>
        </w:rPr>
        <w:t>Про передачу об’єкт</w:t>
      </w:r>
      <w:r w:rsidR="00350886">
        <w:rPr>
          <w:sz w:val="28"/>
        </w:rPr>
        <w:t xml:space="preserve">ів нерухомого майна,  </w:t>
      </w:r>
      <w:r w:rsidR="00350886" w:rsidRPr="008A19C7">
        <w:rPr>
          <w:sz w:val="28"/>
        </w:rPr>
        <w:t>прилад</w:t>
      </w:r>
      <w:r w:rsidR="00350886">
        <w:rPr>
          <w:sz w:val="28"/>
        </w:rPr>
        <w:t>ів</w:t>
      </w:r>
      <w:r w:rsidR="00350886" w:rsidRPr="008A19C7">
        <w:rPr>
          <w:sz w:val="28"/>
        </w:rPr>
        <w:t xml:space="preserve"> обліку</w:t>
      </w:r>
      <w:r w:rsidR="00350886">
        <w:rPr>
          <w:sz w:val="28"/>
        </w:rPr>
        <w:t>,</w:t>
      </w:r>
      <w:r w:rsidR="00350886" w:rsidRPr="008A19C7">
        <w:rPr>
          <w:sz w:val="28"/>
        </w:rPr>
        <w:t xml:space="preserve"> </w:t>
      </w:r>
      <w:r w:rsidR="00350886">
        <w:rPr>
          <w:sz w:val="28"/>
        </w:rPr>
        <w:t xml:space="preserve">транспортних засобів </w:t>
      </w:r>
      <w:r w:rsidR="00350886" w:rsidRPr="008A19C7">
        <w:rPr>
          <w:sz w:val="28"/>
        </w:rPr>
        <w:t>та</w:t>
      </w:r>
      <w:r w:rsidR="00350886">
        <w:rPr>
          <w:sz w:val="28"/>
        </w:rPr>
        <w:t xml:space="preserve"> майна </w:t>
      </w:r>
      <w:r w:rsidR="00350886" w:rsidRPr="008A19C7">
        <w:rPr>
          <w:sz w:val="28"/>
          <w:szCs w:val="28"/>
        </w:rPr>
        <w:t xml:space="preserve">у комунальну власність </w:t>
      </w:r>
      <w:proofErr w:type="spellStart"/>
      <w:r w:rsidR="00350886">
        <w:rPr>
          <w:sz w:val="28"/>
          <w:szCs w:val="28"/>
        </w:rPr>
        <w:t>Седні</w:t>
      </w:r>
      <w:r w:rsidR="00794033">
        <w:rPr>
          <w:sz w:val="28"/>
          <w:szCs w:val="28"/>
        </w:rPr>
        <w:t>в</w:t>
      </w:r>
      <w:r w:rsidR="00350886">
        <w:rPr>
          <w:sz w:val="28"/>
          <w:szCs w:val="28"/>
        </w:rPr>
        <w:t>ської</w:t>
      </w:r>
      <w:proofErr w:type="spellEnd"/>
      <w:r w:rsidR="00350886">
        <w:rPr>
          <w:sz w:val="28"/>
          <w:szCs w:val="28"/>
        </w:rPr>
        <w:t xml:space="preserve"> селищної територіальної </w:t>
      </w:r>
      <w:r w:rsidR="00626DA4">
        <w:rPr>
          <w:sz w:val="28"/>
          <w:szCs w:val="28"/>
        </w:rPr>
        <w:t>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Default="008E0053" w:rsidP="00D5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керівника апарату </w:t>
            </w:r>
          </w:p>
          <w:p w:rsidR="008E0053" w:rsidRPr="005E0F02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ЧРДА - начальник 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Шара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350886" w:rsidRPr="008A19C7">
        <w:rPr>
          <w:sz w:val="28"/>
        </w:rPr>
        <w:t>Про передачу об’єкт</w:t>
      </w:r>
      <w:r w:rsidR="00350886">
        <w:rPr>
          <w:sz w:val="28"/>
        </w:rPr>
        <w:t xml:space="preserve">ів нерухомого майна,  </w:t>
      </w:r>
      <w:r w:rsidR="00350886" w:rsidRPr="008A19C7">
        <w:rPr>
          <w:sz w:val="28"/>
        </w:rPr>
        <w:t>прилад</w:t>
      </w:r>
      <w:r w:rsidR="00350886">
        <w:rPr>
          <w:sz w:val="28"/>
        </w:rPr>
        <w:t>ів</w:t>
      </w:r>
      <w:r w:rsidR="00350886" w:rsidRPr="008A19C7">
        <w:rPr>
          <w:sz w:val="28"/>
        </w:rPr>
        <w:t xml:space="preserve"> обліку</w:t>
      </w:r>
      <w:r w:rsidR="00350886">
        <w:rPr>
          <w:sz w:val="28"/>
        </w:rPr>
        <w:t>,</w:t>
      </w:r>
      <w:r w:rsidR="00350886" w:rsidRPr="008A19C7">
        <w:rPr>
          <w:sz w:val="28"/>
        </w:rPr>
        <w:t xml:space="preserve"> </w:t>
      </w:r>
      <w:r w:rsidR="00350886">
        <w:rPr>
          <w:sz w:val="28"/>
        </w:rPr>
        <w:t xml:space="preserve">транспортних засобів </w:t>
      </w:r>
      <w:r w:rsidR="00350886" w:rsidRPr="008A19C7">
        <w:rPr>
          <w:sz w:val="28"/>
        </w:rPr>
        <w:t>та</w:t>
      </w:r>
      <w:r w:rsidR="00350886">
        <w:rPr>
          <w:sz w:val="28"/>
        </w:rPr>
        <w:t xml:space="preserve"> майна </w:t>
      </w:r>
      <w:r w:rsidR="00350886" w:rsidRPr="008A19C7">
        <w:rPr>
          <w:sz w:val="28"/>
          <w:szCs w:val="28"/>
        </w:rPr>
        <w:t xml:space="preserve">у комунальну власність </w:t>
      </w:r>
      <w:proofErr w:type="spellStart"/>
      <w:r w:rsidR="00350886">
        <w:rPr>
          <w:sz w:val="28"/>
          <w:szCs w:val="28"/>
        </w:rPr>
        <w:t>Седні</w:t>
      </w:r>
      <w:r w:rsidR="00794033">
        <w:rPr>
          <w:sz w:val="28"/>
          <w:szCs w:val="28"/>
        </w:rPr>
        <w:t>в</w:t>
      </w:r>
      <w:r w:rsidR="00350886">
        <w:rPr>
          <w:sz w:val="28"/>
          <w:szCs w:val="28"/>
        </w:rPr>
        <w:t>ської</w:t>
      </w:r>
      <w:proofErr w:type="spellEnd"/>
      <w:r w:rsidR="00350886">
        <w:rPr>
          <w:sz w:val="28"/>
          <w:szCs w:val="28"/>
        </w:rPr>
        <w:t xml:space="preserve"> селищної територіальної </w:t>
      </w:r>
      <w:r w:rsidR="008E0053">
        <w:rPr>
          <w:sz w:val="28"/>
          <w:szCs w:val="28"/>
        </w:rPr>
        <w:t>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350886" w:rsidP="00350886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Седнівська</w:t>
            </w:r>
            <w:proofErr w:type="spellEnd"/>
            <w:r>
              <w:rPr>
                <w:sz w:val="28"/>
                <w:szCs w:val="28"/>
              </w:rPr>
              <w:t xml:space="preserve"> селищна</w:t>
            </w:r>
            <w:r w:rsidR="008E0053">
              <w:rPr>
                <w:sz w:val="28"/>
                <w:szCs w:val="28"/>
              </w:rPr>
              <w:t xml:space="preserve">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350886" w:rsidRPr="00350886">
        <w:rPr>
          <w:sz w:val="26"/>
          <w:szCs w:val="26"/>
        </w:rPr>
        <w:t xml:space="preserve">Про передачу об’єктів нерухомого майна,  приладів обліку, транспортних засобів та майна у комунальну власність </w:t>
      </w:r>
      <w:proofErr w:type="spellStart"/>
      <w:r w:rsidR="00350886" w:rsidRPr="00350886">
        <w:rPr>
          <w:sz w:val="26"/>
          <w:szCs w:val="26"/>
        </w:rPr>
        <w:t>Седні</w:t>
      </w:r>
      <w:r w:rsidR="00794033">
        <w:rPr>
          <w:sz w:val="26"/>
          <w:szCs w:val="26"/>
        </w:rPr>
        <w:t>в</w:t>
      </w:r>
      <w:r w:rsidR="00350886" w:rsidRPr="00350886">
        <w:rPr>
          <w:sz w:val="26"/>
          <w:szCs w:val="26"/>
        </w:rPr>
        <w:t>ської</w:t>
      </w:r>
      <w:proofErr w:type="spellEnd"/>
      <w:r w:rsidR="00350886" w:rsidRPr="00350886">
        <w:rPr>
          <w:sz w:val="26"/>
          <w:szCs w:val="26"/>
        </w:rPr>
        <w:t xml:space="preserve"> селищної територіальної</w:t>
      </w:r>
      <w:r w:rsidR="00350886">
        <w:rPr>
          <w:sz w:val="28"/>
          <w:szCs w:val="28"/>
        </w:rPr>
        <w:t xml:space="preserve"> </w:t>
      </w:r>
      <w:r w:rsidR="008E0053" w:rsidRPr="008E0053">
        <w:rPr>
          <w:sz w:val="26"/>
          <w:szCs w:val="26"/>
        </w:rPr>
        <w:t>громади</w:t>
      </w:r>
      <w:r w:rsidRPr="00874C5A">
        <w:rPr>
          <w:sz w:val="26"/>
          <w:szCs w:val="26"/>
        </w:rPr>
        <w:t>»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об’єктів нерухомості, які підлягають передачі з спільної власності територіальних громад сіл, селищ</w:t>
      </w:r>
      <w:r w:rsidR="008E0053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proofErr w:type="spellStart"/>
      <w:r w:rsidR="00350886" w:rsidRPr="00350886">
        <w:rPr>
          <w:sz w:val="28"/>
          <w:szCs w:val="28"/>
        </w:rPr>
        <w:t>Седні</w:t>
      </w:r>
      <w:r w:rsidR="00794033">
        <w:rPr>
          <w:sz w:val="28"/>
          <w:szCs w:val="28"/>
        </w:rPr>
        <w:t>в</w:t>
      </w:r>
      <w:r w:rsidR="00350886" w:rsidRPr="00350886">
        <w:rPr>
          <w:sz w:val="28"/>
          <w:szCs w:val="28"/>
        </w:rPr>
        <w:t>ської</w:t>
      </w:r>
      <w:proofErr w:type="spellEnd"/>
      <w:r w:rsidR="00350886" w:rsidRPr="00350886">
        <w:rPr>
          <w:sz w:val="28"/>
          <w:szCs w:val="28"/>
        </w:rPr>
        <w:t xml:space="preserve"> селищної</w:t>
      </w:r>
      <w:r w:rsidR="00350886" w:rsidRPr="00350886">
        <w:rPr>
          <w:sz w:val="26"/>
          <w:szCs w:val="26"/>
        </w:rPr>
        <w:t xml:space="preserve"> </w:t>
      </w:r>
      <w:r w:rsidR="005C722C" w:rsidRPr="005C722C">
        <w:rPr>
          <w:sz w:val="28"/>
          <w:szCs w:val="28"/>
        </w:rPr>
        <w:t>територіальної громади</w:t>
      </w:r>
    </w:p>
    <w:tbl>
      <w:tblPr>
        <w:tblStyle w:val="af"/>
        <w:tblW w:w="9748" w:type="dxa"/>
        <w:tblLook w:val="04A0"/>
      </w:tblPr>
      <w:tblGrid>
        <w:gridCol w:w="817"/>
        <w:gridCol w:w="2693"/>
        <w:gridCol w:w="2693"/>
        <w:gridCol w:w="1985"/>
        <w:gridCol w:w="1560"/>
      </w:tblGrid>
      <w:tr w:rsidR="009D775C" w:rsidTr="00350886">
        <w:tc>
          <w:tcPr>
            <w:tcW w:w="817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№ з/п</w:t>
            </w:r>
          </w:p>
        </w:tc>
        <w:tc>
          <w:tcPr>
            <w:tcW w:w="2693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Назва майна</w:t>
            </w:r>
            <w:r w:rsidR="00350886">
              <w:rPr>
                <w:sz w:val="26"/>
                <w:szCs w:val="26"/>
              </w:rPr>
              <w:t>, інвентарний номер</w:t>
            </w:r>
          </w:p>
        </w:tc>
        <w:tc>
          <w:tcPr>
            <w:tcW w:w="2693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985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Рік введення в експлуатацію</w:t>
            </w:r>
          </w:p>
        </w:tc>
        <w:tc>
          <w:tcPr>
            <w:tcW w:w="1560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Первісна вартість майна, грн.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 xml:space="preserve">Будівля  амбулаторії, </w:t>
            </w:r>
            <w:r w:rsidRPr="00350886">
              <w:rPr>
                <w:bCs/>
                <w:sz w:val="26"/>
                <w:szCs w:val="26"/>
              </w:rPr>
              <w:t>10310102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proofErr w:type="spellStart"/>
            <w:r w:rsidRPr="00350886">
              <w:rPr>
                <w:sz w:val="26"/>
                <w:szCs w:val="26"/>
              </w:rPr>
              <w:t>с.Седнів</w:t>
            </w:r>
            <w:proofErr w:type="spellEnd"/>
            <w:r w:rsidRPr="00350886">
              <w:rPr>
                <w:sz w:val="26"/>
                <w:szCs w:val="26"/>
              </w:rPr>
              <w:t xml:space="preserve">, </w:t>
            </w:r>
            <w:r w:rsidRPr="00350886">
              <w:rPr>
                <w:sz w:val="26"/>
                <w:szCs w:val="26"/>
              </w:rPr>
              <w:br/>
              <w:t>вул. Я.Лизогуба, 4е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1945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869 295,00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Гараж</w:t>
            </w:r>
            <w:r>
              <w:rPr>
                <w:sz w:val="26"/>
                <w:szCs w:val="26"/>
              </w:rPr>
              <w:t>,</w:t>
            </w:r>
            <w:r w:rsidRPr="00350886">
              <w:rPr>
                <w:sz w:val="26"/>
                <w:szCs w:val="26"/>
              </w:rPr>
              <w:t xml:space="preserve"> </w:t>
            </w:r>
            <w:r w:rsidRPr="00350886">
              <w:rPr>
                <w:bCs/>
                <w:sz w:val="26"/>
                <w:szCs w:val="26"/>
              </w:rPr>
              <w:t>10310101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proofErr w:type="spellStart"/>
            <w:r w:rsidRPr="00350886">
              <w:rPr>
                <w:sz w:val="26"/>
                <w:szCs w:val="26"/>
              </w:rPr>
              <w:t>с.Седнів</w:t>
            </w:r>
            <w:proofErr w:type="spellEnd"/>
            <w:r w:rsidRPr="00350886">
              <w:rPr>
                <w:sz w:val="26"/>
                <w:szCs w:val="26"/>
              </w:rPr>
              <w:t xml:space="preserve">, </w:t>
            </w:r>
            <w:r w:rsidRPr="00350886">
              <w:rPr>
                <w:sz w:val="26"/>
                <w:szCs w:val="26"/>
              </w:rPr>
              <w:br/>
              <w:t>вул. Я.Лизогуба, 4з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1945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3 818,00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Сарай</w:t>
            </w:r>
            <w:r>
              <w:rPr>
                <w:sz w:val="26"/>
                <w:szCs w:val="26"/>
              </w:rPr>
              <w:t>,</w:t>
            </w:r>
            <w:r w:rsidRPr="00350886">
              <w:rPr>
                <w:sz w:val="26"/>
                <w:szCs w:val="26"/>
              </w:rPr>
              <w:t xml:space="preserve"> </w:t>
            </w:r>
            <w:r w:rsidRPr="00350886">
              <w:rPr>
                <w:bCs/>
                <w:sz w:val="26"/>
                <w:szCs w:val="26"/>
              </w:rPr>
              <w:t>10310100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proofErr w:type="spellStart"/>
            <w:r w:rsidRPr="00350886">
              <w:rPr>
                <w:sz w:val="26"/>
                <w:szCs w:val="26"/>
              </w:rPr>
              <w:t>с.Седнів</w:t>
            </w:r>
            <w:proofErr w:type="spellEnd"/>
            <w:r w:rsidRPr="00350886">
              <w:rPr>
                <w:sz w:val="26"/>
                <w:szCs w:val="26"/>
              </w:rPr>
              <w:t xml:space="preserve">, </w:t>
            </w:r>
            <w:r w:rsidRPr="00350886">
              <w:rPr>
                <w:sz w:val="26"/>
                <w:szCs w:val="26"/>
              </w:rPr>
              <w:br/>
              <w:t>вул. Я.Лизогуба, 4з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1945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6 401,00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 xml:space="preserve">Будівля ФП, </w:t>
            </w:r>
            <w:r w:rsidRPr="00350886">
              <w:rPr>
                <w:bCs/>
                <w:sz w:val="26"/>
                <w:szCs w:val="26"/>
              </w:rPr>
              <w:t>10310105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 xml:space="preserve">с. Нове, </w:t>
            </w:r>
            <w:r w:rsidRPr="00350886">
              <w:rPr>
                <w:sz w:val="26"/>
                <w:szCs w:val="26"/>
              </w:rPr>
              <w:br/>
              <w:t>вул. Центральна, 24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1986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78 767,00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Будівля  ФП</w:t>
            </w:r>
            <w:r>
              <w:rPr>
                <w:sz w:val="26"/>
                <w:szCs w:val="26"/>
              </w:rPr>
              <w:t xml:space="preserve">, </w:t>
            </w:r>
            <w:r w:rsidRPr="00350886">
              <w:rPr>
                <w:bCs/>
                <w:sz w:val="26"/>
                <w:szCs w:val="26"/>
              </w:rPr>
              <w:t>10310104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proofErr w:type="spellStart"/>
            <w:r w:rsidRPr="00350886">
              <w:rPr>
                <w:sz w:val="26"/>
                <w:szCs w:val="26"/>
              </w:rPr>
              <w:t>с.Клочків</w:t>
            </w:r>
            <w:proofErr w:type="spellEnd"/>
            <w:r w:rsidRPr="00350886">
              <w:rPr>
                <w:sz w:val="26"/>
                <w:szCs w:val="26"/>
              </w:rPr>
              <w:t xml:space="preserve">, </w:t>
            </w:r>
            <w:r w:rsidRPr="00350886">
              <w:rPr>
                <w:sz w:val="26"/>
                <w:szCs w:val="26"/>
              </w:rPr>
              <w:br/>
              <w:t xml:space="preserve">вул. </w:t>
            </w:r>
            <w:proofErr w:type="spellStart"/>
            <w:r w:rsidRPr="00350886">
              <w:rPr>
                <w:sz w:val="26"/>
                <w:szCs w:val="26"/>
              </w:rPr>
              <w:t>Сновська</w:t>
            </w:r>
            <w:proofErr w:type="spellEnd"/>
            <w:r w:rsidRPr="00350886">
              <w:rPr>
                <w:sz w:val="26"/>
                <w:szCs w:val="26"/>
              </w:rPr>
              <w:t>, 57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1978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8116,00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Сарай</w:t>
            </w:r>
            <w:r>
              <w:rPr>
                <w:sz w:val="26"/>
                <w:szCs w:val="26"/>
              </w:rPr>
              <w:t xml:space="preserve">, </w:t>
            </w:r>
            <w:r w:rsidRPr="00350886">
              <w:rPr>
                <w:bCs/>
                <w:sz w:val="26"/>
                <w:szCs w:val="26"/>
              </w:rPr>
              <w:t>10310103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proofErr w:type="spellStart"/>
            <w:r w:rsidRPr="00350886">
              <w:rPr>
                <w:sz w:val="26"/>
                <w:szCs w:val="26"/>
              </w:rPr>
              <w:t>с.Клочків</w:t>
            </w:r>
            <w:proofErr w:type="spellEnd"/>
            <w:r w:rsidRPr="00350886">
              <w:rPr>
                <w:sz w:val="26"/>
                <w:szCs w:val="26"/>
              </w:rPr>
              <w:t xml:space="preserve">, </w:t>
            </w:r>
            <w:r w:rsidRPr="00350886">
              <w:rPr>
                <w:sz w:val="26"/>
                <w:szCs w:val="26"/>
              </w:rPr>
              <w:br/>
              <w:t xml:space="preserve">вул. </w:t>
            </w:r>
            <w:proofErr w:type="spellStart"/>
            <w:r w:rsidRPr="00350886">
              <w:rPr>
                <w:sz w:val="26"/>
                <w:szCs w:val="26"/>
              </w:rPr>
              <w:t>Сновська</w:t>
            </w:r>
            <w:proofErr w:type="spellEnd"/>
            <w:r w:rsidRPr="00350886">
              <w:rPr>
                <w:sz w:val="26"/>
                <w:szCs w:val="26"/>
              </w:rPr>
              <w:t>, 57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1981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668,00</w:t>
            </w:r>
          </w:p>
        </w:tc>
      </w:tr>
      <w:tr w:rsidR="00350886" w:rsidTr="00350886">
        <w:tc>
          <w:tcPr>
            <w:tcW w:w="817" w:type="dxa"/>
            <w:vAlign w:val="bottom"/>
          </w:tcPr>
          <w:p w:rsidR="00350886" w:rsidRPr="00BD1226" w:rsidRDefault="00350886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Будівля ФП</w:t>
            </w:r>
            <w:r>
              <w:rPr>
                <w:sz w:val="26"/>
                <w:szCs w:val="26"/>
              </w:rPr>
              <w:t xml:space="preserve">, </w:t>
            </w:r>
            <w:r w:rsidRPr="00350886">
              <w:rPr>
                <w:bCs/>
                <w:sz w:val="26"/>
                <w:szCs w:val="26"/>
              </w:rPr>
              <w:t>10310106</w:t>
            </w:r>
          </w:p>
        </w:tc>
        <w:tc>
          <w:tcPr>
            <w:tcW w:w="2693" w:type="dxa"/>
            <w:vAlign w:val="bottom"/>
          </w:tcPr>
          <w:p w:rsidR="00350886" w:rsidRPr="00350886" w:rsidRDefault="00350886">
            <w:pPr>
              <w:rPr>
                <w:sz w:val="26"/>
                <w:szCs w:val="26"/>
              </w:rPr>
            </w:pPr>
            <w:proofErr w:type="spellStart"/>
            <w:r w:rsidRPr="00350886">
              <w:rPr>
                <w:sz w:val="26"/>
                <w:szCs w:val="26"/>
              </w:rPr>
              <w:t>с.Черниш</w:t>
            </w:r>
            <w:proofErr w:type="spellEnd"/>
            <w:r w:rsidRPr="00350886">
              <w:rPr>
                <w:sz w:val="26"/>
                <w:szCs w:val="26"/>
              </w:rPr>
              <w:t>,</w:t>
            </w:r>
            <w:r w:rsidRPr="00350886">
              <w:rPr>
                <w:sz w:val="26"/>
                <w:szCs w:val="26"/>
              </w:rPr>
              <w:br/>
              <w:t xml:space="preserve"> вул. Миру, 57</w:t>
            </w:r>
          </w:p>
        </w:tc>
        <w:tc>
          <w:tcPr>
            <w:tcW w:w="1985" w:type="dxa"/>
            <w:vAlign w:val="bottom"/>
          </w:tcPr>
          <w:p w:rsidR="00350886" w:rsidRPr="00350886" w:rsidRDefault="00350886" w:rsidP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1984</w:t>
            </w:r>
          </w:p>
        </w:tc>
        <w:tc>
          <w:tcPr>
            <w:tcW w:w="1560" w:type="dxa"/>
            <w:vAlign w:val="bottom"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350,00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5C722C" w:rsidRDefault="005C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896E80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A7075C" w:rsidRPr="00A7075C" w:rsidRDefault="00A7075C" w:rsidP="00A7075C">
      <w:pPr>
        <w:ind w:left="4820" w:right="-1"/>
        <w:rPr>
          <w:sz w:val="26"/>
          <w:szCs w:val="26"/>
        </w:rPr>
      </w:pPr>
      <w:r w:rsidRPr="00874C5A">
        <w:rPr>
          <w:sz w:val="26"/>
          <w:szCs w:val="26"/>
        </w:rPr>
        <w:t>«</w:t>
      </w:r>
      <w:r w:rsidR="00350886" w:rsidRPr="00350886">
        <w:rPr>
          <w:sz w:val="26"/>
          <w:szCs w:val="26"/>
        </w:rPr>
        <w:t xml:space="preserve">Про передачу об’єктів нерухомого майна,  приладів обліку, транспортних засобів та майна у комунальну власність </w:t>
      </w:r>
      <w:proofErr w:type="spellStart"/>
      <w:r w:rsidR="00350886" w:rsidRPr="00350886">
        <w:rPr>
          <w:sz w:val="26"/>
          <w:szCs w:val="26"/>
        </w:rPr>
        <w:t>Седні</w:t>
      </w:r>
      <w:r w:rsidR="00794033">
        <w:rPr>
          <w:sz w:val="26"/>
          <w:szCs w:val="26"/>
        </w:rPr>
        <w:t>в</w:t>
      </w:r>
      <w:r w:rsidR="00350886" w:rsidRPr="00350886">
        <w:rPr>
          <w:sz w:val="26"/>
          <w:szCs w:val="26"/>
        </w:rPr>
        <w:t>ської</w:t>
      </w:r>
      <w:proofErr w:type="spellEnd"/>
      <w:r w:rsidR="00350886" w:rsidRPr="00350886">
        <w:rPr>
          <w:sz w:val="26"/>
          <w:szCs w:val="26"/>
        </w:rPr>
        <w:t xml:space="preserve"> селищної територіальної</w:t>
      </w:r>
      <w:r w:rsidR="00350886">
        <w:rPr>
          <w:sz w:val="28"/>
          <w:szCs w:val="28"/>
        </w:rPr>
        <w:t xml:space="preserve"> </w:t>
      </w:r>
      <w:r w:rsidR="00350886" w:rsidRPr="008E0053">
        <w:rPr>
          <w:sz w:val="26"/>
          <w:szCs w:val="26"/>
        </w:rPr>
        <w:t>громади</w:t>
      </w:r>
      <w:r w:rsidRPr="00A7075C">
        <w:rPr>
          <w:sz w:val="26"/>
          <w:szCs w:val="26"/>
        </w:rPr>
        <w:t>»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 xml:space="preserve">які підлягають передачі з спільної власності територіальних громад сіл, селищ Чернігівського району у власність </w:t>
      </w:r>
      <w:proofErr w:type="spellStart"/>
      <w:r w:rsidR="00350886" w:rsidRPr="00350886">
        <w:rPr>
          <w:sz w:val="28"/>
          <w:szCs w:val="28"/>
        </w:rPr>
        <w:t>Седні</w:t>
      </w:r>
      <w:r w:rsidR="00794033">
        <w:rPr>
          <w:sz w:val="28"/>
          <w:szCs w:val="28"/>
        </w:rPr>
        <w:t>в</w:t>
      </w:r>
      <w:r w:rsidR="00350886" w:rsidRPr="00350886">
        <w:rPr>
          <w:sz w:val="28"/>
          <w:szCs w:val="28"/>
        </w:rPr>
        <w:t>ської</w:t>
      </w:r>
      <w:proofErr w:type="spellEnd"/>
      <w:r w:rsidR="00350886" w:rsidRPr="00350886">
        <w:rPr>
          <w:sz w:val="28"/>
          <w:szCs w:val="28"/>
        </w:rPr>
        <w:t xml:space="preserve"> селищної</w:t>
      </w:r>
      <w:r w:rsidRPr="008E0053">
        <w:rPr>
          <w:sz w:val="26"/>
          <w:szCs w:val="26"/>
        </w:rPr>
        <w:t xml:space="preserve"> </w:t>
      </w:r>
      <w:r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-34" w:type="dxa"/>
        <w:tblLayout w:type="fixed"/>
        <w:tblLook w:val="04A0"/>
      </w:tblPr>
      <w:tblGrid>
        <w:gridCol w:w="554"/>
        <w:gridCol w:w="2140"/>
        <w:gridCol w:w="2551"/>
        <w:gridCol w:w="1843"/>
        <w:gridCol w:w="1418"/>
        <w:gridCol w:w="1417"/>
      </w:tblGrid>
      <w:tr w:rsidR="00BD1226" w:rsidRPr="00BD1226" w:rsidTr="00BD1226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Pr="00350886">
              <w:rPr>
                <w:bCs/>
                <w:sz w:val="26"/>
                <w:szCs w:val="26"/>
              </w:rPr>
              <w:t>номенклатурний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350886" w:rsidRPr="00BD1226" w:rsidTr="00BD1226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6" w:rsidRPr="00BD1226" w:rsidRDefault="0035088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 xml:space="preserve">Автомобіль </w:t>
            </w:r>
            <w:r w:rsidRPr="00350886">
              <w:rPr>
                <w:sz w:val="26"/>
                <w:szCs w:val="26"/>
              </w:rPr>
              <w:br/>
            </w:r>
            <w:proofErr w:type="spellStart"/>
            <w:r w:rsidRPr="00350886">
              <w:rPr>
                <w:sz w:val="26"/>
                <w:szCs w:val="26"/>
              </w:rPr>
              <w:t>Renault</w:t>
            </w:r>
            <w:proofErr w:type="spellEnd"/>
            <w:r w:rsidRPr="00350886">
              <w:rPr>
                <w:sz w:val="26"/>
                <w:szCs w:val="26"/>
              </w:rPr>
              <w:t xml:space="preserve"> </w:t>
            </w:r>
            <w:proofErr w:type="spellStart"/>
            <w:r w:rsidRPr="00350886">
              <w:rPr>
                <w:sz w:val="26"/>
                <w:szCs w:val="26"/>
              </w:rPr>
              <w:t>Duster</w:t>
            </w:r>
            <w:proofErr w:type="spellEnd"/>
            <w:r w:rsidRPr="00350886">
              <w:rPr>
                <w:sz w:val="26"/>
                <w:szCs w:val="26"/>
              </w:rPr>
              <w:t xml:space="preserve">, </w:t>
            </w:r>
            <w:r w:rsidRPr="00350886">
              <w:rPr>
                <w:bCs/>
                <w:sz w:val="26"/>
                <w:szCs w:val="26"/>
              </w:rPr>
              <w:t>Г00000455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86" w:rsidRPr="00350886" w:rsidRDefault="00350886">
            <w:pPr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с. Седнів,</w:t>
            </w:r>
            <w:r w:rsidRPr="00350886">
              <w:rPr>
                <w:sz w:val="26"/>
                <w:szCs w:val="26"/>
              </w:rPr>
              <w:br/>
              <w:t xml:space="preserve">вул. Я. </w:t>
            </w:r>
            <w:proofErr w:type="spellStart"/>
            <w:r w:rsidRPr="00350886">
              <w:rPr>
                <w:sz w:val="26"/>
                <w:szCs w:val="26"/>
              </w:rPr>
              <w:t>Лізогуба</w:t>
            </w:r>
            <w:proofErr w:type="spellEnd"/>
            <w:r w:rsidRPr="00350886">
              <w:rPr>
                <w:sz w:val="26"/>
                <w:szCs w:val="26"/>
              </w:rPr>
              <w:t>, 4е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86" w:rsidRPr="00350886" w:rsidRDefault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СВ 86-93 СВ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86" w:rsidRPr="00350886" w:rsidRDefault="00350886">
            <w:pPr>
              <w:jc w:val="center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86" w:rsidRPr="00350886" w:rsidRDefault="00350886" w:rsidP="00350886">
            <w:pPr>
              <w:jc w:val="right"/>
              <w:rPr>
                <w:sz w:val="26"/>
                <w:szCs w:val="26"/>
              </w:rPr>
            </w:pPr>
            <w:r w:rsidRPr="00350886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6</w:t>
            </w:r>
            <w:r w:rsidRPr="00350886">
              <w:rPr>
                <w:sz w:val="26"/>
                <w:szCs w:val="26"/>
              </w:rPr>
              <w:t>479,02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BD1226" w:rsidRDefault="00BD12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226" w:rsidRPr="00A7075C" w:rsidRDefault="00BD1226" w:rsidP="00BD1226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3</w:t>
      </w:r>
    </w:p>
    <w:p w:rsidR="00BD1226" w:rsidRPr="00A7075C" w:rsidRDefault="00BD1226" w:rsidP="00BD1226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BD1226" w:rsidRPr="00A7075C" w:rsidRDefault="00BD1226" w:rsidP="00BD1226">
      <w:pPr>
        <w:ind w:left="4820" w:right="-1"/>
        <w:rPr>
          <w:sz w:val="26"/>
          <w:szCs w:val="26"/>
        </w:rPr>
      </w:pPr>
      <w:r w:rsidRPr="00874C5A">
        <w:rPr>
          <w:sz w:val="26"/>
          <w:szCs w:val="26"/>
        </w:rPr>
        <w:t>«</w:t>
      </w:r>
      <w:r w:rsidR="00350886" w:rsidRPr="00350886">
        <w:rPr>
          <w:sz w:val="26"/>
          <w:szCs w:val="26"/>
        </w:rPr>
        <w:t xml:space="preserve">Про передачу об’єктів нерухомого майна,  приладів обліку, транспортних засобів та майна у комунальну власність </w:t>
      </w:r>
      <w:proofErr w:type="spellStart"/>
      <w:r w:rsidR="00350886" w:rsidRPr="00350886">
        <w:rPr>
          <w:sz w:val="26"/>
          <w:szCs w:val="26"/>
        </w:rPr>
        <w:t>Седні</w:t>
      </w:r>
      <w:r w:rsidR="00794033">
        <w:rPr>
          <w:sz w:val="26"/>
          <w:szCs w:val="26"/>
        </w:rPr>
        <w:t>в</w:t>
      </w:r>
      <w:r w:rsidR="00350886" w:rsidRPr="00350886">
        <w:rPr>
          <w:sz w:val="26"/>
          <w:szCs w:val="26"/>
        </w:rPr>
        <w:t>ської</w:t>
      </w:r>
      <w:proofErr w:type="spellEnd"/>
      <w:r w:rsidR="00350886" w:rsidRPr="00350886">
        <w:rPr>
          <w:sz w:val="26"/>
          <w:szCs w:val="26"/>
        </w:rPr>
        <w:t xml:space="preserve"> селищної територіальної</w:t>
      </w:r>
      <w:r w:rsidR="00350886">
        <w:rPr>
          <w:sz w:val="28"/>
          <w:szCs w:val="28"/>
        </w:rPr>
        <w:t xml:space="preserve"> </w:t>
      </w:r>
      <w:r w:rsidRPr="008E0053">
        <w:rPr>
          <w:sz w:val="26"/>
          <w:szCs w:val="26"/>
        </w:rPr>
        <w:t>громади</w:t>
      </w:r>
      <w:r w:rsidRPr="00A7075C">
        <w:rPr>
          <w:sz w:val="26"/>
          <w:szCs w:val="26"/>
        </w:rPr>
        <w:t>»</w:t>
      </w: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D1226" w:rsidRDefault="00BD1226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приладів обліку, які підлягають передачі з спільної власності територіальних громад сіл, селищ Чернігівського району у власність </w:t>
      </w:r>
      <w:proofErr w:type="spellStart"/>
      <w:r w:rsidR="00350886" w:rsidRPr="00350886">
        <w:rPr>
          <w:sz w:val="28"/>
          <w:szCs w:val="28"/>
        </w:rPr>
        <w:t>Седні</w:t>
      </w:r>
      <w:r w:rsidR="00794033">
        <w:rPr>
          <w:sz w:val="28"/>
          <w:szCs w:val="28"/>
        </w:rPr>
        <w:t>в</w:t>
      </w:r>
      <w:r w:rsidR="00350886" w:rsidRPr="00350886">
        <w:rPr>
          <w:sz w:val="28"/>
          <w:szCs w:val="28"/>
        </w:rPr>
        <w:t>ської</w:t>
      </w:r>
      <w:proofErr w:type="spellEnd"/>
      <w:r w:rsidR="00350886" w:rsidRPr="00350886">
        <w:rPr>
          <w:sz w:val="28"/>
          <w:szCs w:val="28"/>
        </w:rPr>
        <w:t xml:space="preserve"> селищної</w:t>
      </w:r>
      <w:r w:rsidR="00350886" w:rsidRPr="008E0053">
        <w:rPr>
          <w:sz w:val="26"/>
          <w:szCs w:val="26"/>
        </w:rPr>
        <w:t xml:space="preserve"> </w:t>
      </w:r>
      <w:r w:rsidRPr="005C722C">
        <w:rPr>
          <w:sz w:val="28"/>
          <w:szCs w:val="28"/>
        </w:rPr>
        <w:t>територіальної громади</w:t>
      </w:r>
    </w:p>
    <w:tbl>
      <w:tblPr>
        <w:tblStyle w:val="af"/>
        <w:tblW w:w="9321" w:type="dxa"/>
        <w:tblLook w:val="04A0"/>
      </w:tblPr>
      <w:tblGrid>
        <w:gridCol w:w="715"/>
        <w:gridCol w:w="2937"/>
        <w:gridCol w:w="3543"/>
        <w:gridCol w:w="2126"/>
      </w:tblGrid>
      <w:tr w:rsidR="00A7075C" w:rsidTr="00CA462F">
        <w:tc>
          <w:tcPr>
            <w:tcW w:w="715" w:type="dxa"/>
          </w:tcPr>
          <w:p w:rsidR="00A7075C" w:rsidRDefault="00A7075C" w:rsidP="00D507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937" w:type="dxa"/>
          </w:tcPr>
          <w:p w:rsidR="00A7075C" w:rsidRDefault="00A7075C" w:rsidP="00D507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майна</w:t>
            </w:r>
            <w:r w:rsidR="00CA462F">
              <w:rPr>
                <w:sz w:val="28"/>
                <w:szCs w:val="28"/>
              </w:rPr>
              <w:t>, номенклатурний номер</w:t>
            </w:r>
          </w:p>
        </w:tc>
        <w:tc>
          <w:tcPr>
            <w:tcW w:w="3543" w:type="dxa"/>
          </w:tcPr>
          <w:p w:rsidR="00A7075C" w:rsidRDefault="00E030EF" w:rsidP="00D507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</w:t>
            </w:r>
          </w:p>
        </w:tc>
        <w:tc>
          <w:tcPr>
            <w:tcW w:w="2126" w:type="dxa"/>
          </w:tcPr>
          <w:p w:rsidR="00A7075C" w:rsidRDefault="00A7075C" w:rsidP="00D507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 майна, грн.</w:t>
            </w:r>
          </w:p>
        </w:tc>
      </w:tr>
      <w:tr w:rsidR="00350886" w:rsidTr="0018626D">
        <w:tc>
          <w:tcPr>
            <w:tcW w:w="715" w:type="dxa"/>
            <w:vAlign w:val="center"/>
          </w:tcPr>
          <w:p w:rsidR="00350886" w:rsidRPr="00664D96" w:rsidRDefault="0035088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1.</w:t>
            </w:r>
          </w:p>
        </w:tc>
        <w:tc>
          <w:tcPr>
            <w:tcW w:w="2937" w:type="dxa"/>
            <w:vAlign w:val="bottom"/>
          </w:tcPr>
          <w:p w:rsidR="00350886" w:rsidRPr="00664D96" w:rsidRDefault="00350886" w:rsidP="00E030EF">
            <w:pPr>
              <w:rPr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Електролічильник «Меридіан» ЛТЕ-1,03 ТУ 3-ф</w:t>
            </w:r>
            <w:r w:rsidRPr="00664D96">
              <w:rPr>
                <w:sz w:val="26"/>
                <w:szCs w:val="26"/>
              </w:rPr>
              <w:t xml:space="preserve">, </w:t>
            </w:r>
            <w:r w:rsidRPr="00664D96">
              <w:rPr>
                <w:bCs/>
                <w:sz w:val="26"/>
                <w:szCs w:val="26"/>
              </w:rPr>
              <w:t>Г00000453</w:t>
            </w:r>
            <w:r w:rsidRPr="00664D9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543" w:type="dxa"/>
            <w:vAlign w:val="center"/>
          </w:tcPr>
          <w:p w:rsidR="00350886" w:rsidRPr="00664D96" w:rsidRDefault="00350886" w:rsidP="00664D96">
            <w:pPr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 Седнів,</w:t>
            </w:r>
            <w:r w:rsidR="00664D96">
              <w:rPr>
                <w:sz w:val="26"/>
                <w:szCs w:val="26"/>
              </w:rPr>
              <w:t xml:space="preserve"> </w:t>
            </w:r>
            <w:r w:rsidRPr="00664D96">
              <w:rPr>
                <w:sz w:val="26"/>
                <w:szCs w:val="26"/>
              </w:rPr>
              <w:t xml:space="preserve">вул. Я. </w:t>
            </w:r>
            <w:proofErr w:type="spellStart"/>
            <w:r w:rsidRPr="00664D96">
              <w:rPr>
                <w:sz w:val="26"/>
                <w:szCs w:val="26"/>
              </w:rPr>
              <w:t>Лізогуба</w:t>
            </w:r>
            <w:proofErr w:type="spellEnd"/>
            <w:r w:rsidRPr="00664D96">
              <w:rPr>
                <w:sz w:val="26"/>
                <w:szCs w:val="26"/>
              </w:rPr>
              <w:t>, 4е</w:t>
            </w:r>
          </w:p>
        </w:tc>
        <w:tc>
          <w:tcPr>
            <w:tcW w:w="2126" w:type="dxa"/>
            <w:vAlign w:val="center"/>
          </w:tcPr>
          <w:p w:rsidR="00350886" w:rsidRPr="00664D96" w:rsidRDefault="00350886" w:rsidP="0018626D">
            <w:pPr>
              <w:jc w:val="right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1625,01</w:t>
            </w:r>
          </w:p>
        </w:tc>
      </w:tr>
      <w:tr w:rsidR="00350886" w:rsidTr="0018626D">
        <w:tc>
          <w:tcPr>
            <w:tcW w:w="715" w:type="dxa"/>
            <w:vAlign w:val="center"/>
          </w:tcPr>
          <w:p w:rsidR="00350886" w:rsidRPr="00664D96" w:rsidRDefault="0035088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2.</w:t>
            </w:r>
          </w:p>
        </w:tc>
        <w:tc>
          <w:tcPr>
            <w:tcW w:w="2937" w:type="dxa"/>
            <w:vAlign w:val="bottom"/>
          </w:tcPr>
          <w:p w:rsidR="00350886" w:rsidRPr="00664D96" w:rsidRDefault="00350886" w:rsidP="00E030EF">
            <w:pPr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 xml:space="preserve">Лічильник газовий, </w:t>
            </w:r>
            <w:r w:rsidR="00664D96" w:rsidRPr="00664D96">
              <w:rPr>
                <w:bCs/>
                <w:sz w:val="26"/>
                <w:szCs w:val="26"/>
              </w:rPr>
              <w:t>Т0000011390</w:t>
            </w:r>
          </w:p>
        </w:tc>
        <w:tc>
          <w:tcPr>
            <w:tcW w:w="3543" w:type="dxa"/>
            <w:vAlign w:val="center"/>
          </w:tcPr>
          <w:p w:rsidR="00350886" w:rsidRPr="00664D96" w:rsidRDefault="00664D96" w:rsidP="00664D96">
            <w:pPr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 Седнів,</w:t>
            </w:r>
            <w:r>
              <w:rPr>
                <w:sz w:val="26"/>
                <w:szCs w:val="26"/>
              </w:rPr>
              <w:t xml:space="preserve"> </w:t>
            </w:r>
            <w:r w:rsidRPr="00664D96">
              <w:rPr>
                <w:sz w:val="26"/>
                <w:szCs w:val="26"/>
              </w:rPr>
              <w:t xml:space="preserve">вул. Я. </w:t>
            </w:r>
            <w:proofErr w:type="spellStart"/>
            <w:r w:rsidRPr="00664D96">
              <w:rPr>
                <w:sz w:val="26"/>
                <w:szCs w:val="26"/>
              </w:rPr>
              <w:t>Лізогуба</w:t>
            </w:r>
            <w:proofErr w:type="spellEnd"/>
            <w:r w:rsidRPr="00664D96">
              <w:rPr>
                <w:sz w:val="26"/>
                <w:szCs w:val="26"/>
              </w:rPr>
              <w:t>, 4е</w:t>
            </w:r>
          </w:p>
        </w:tc>
        <w:tc>
          <w:tcPr>
            <w:tcW w:w="2126" w:type="dxa"/>
            <w:vAlign w:val="center"/>
          </w:tcPr>
          <w:p w:rsidR="00350886" w:rsidRPr="00664D96" w:rsidRDefault="00664D96" w:rsidP="0018626D">
            <w:pPr>
              <w:jc w:val="right"/>
              <w:rPr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202,00</w:t>
            </w:r>
          </w:p>
        </w:tc>
      </w:tr>
      <w:tr w:rsidR="00664D96" w:rsidTr="0018626D">
        <w:tc>
          <w:tcPr>
            <w:tcW w:w="715" w:type="dxa"/>
            <w:vAlign w:val="center"/>
          </w:tcPr>
          <w:p w:rsidR="00664D96" w:rsidRPr="00664D96" w:rsidRDefault="00664D9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3.</w:t>
            </w:r>
          </w:p>
        </w:tc>
        <w:tc>
          <w:tcPr>
            <w:tcW w:w="2937" w:type="dxa"/>
          </w:tcPr>
          <w:p w:rsidR="00664D96" w:rsidRPr="00664D96" w:rsidRDefault="00664D96" w:rsidP="00856DDC">
            <w:pPr>
              <w:spacing w:line="276" w:lineRule="auto"/>
              <w:rPr>
                <w:bCs/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Лічильник Т0000010780</w:t>
            </w:r>
          </w:p>
        </w:tc>
        <w:tc>
          <w:tcPr>
            <w:tcW w:w="3543" w:type="dxa"/>
            <w:vAlign w:val="center"/>
          </w:tcPr>
          <w:p w:rsidR="00664D96" w:rsidRPr="00664D96" w:rsidRDefault="00664D96" w:rsidP="00664D96">
            <w:pPr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 Нове, вул. Центральна, 24</w:t>
            </w:r>
          </w:p>
        </w:tc>
        <w:tc>
          <w:tcPr>
            <w:tcW w:w="2126" w:type="dxa"/>
            <w:vAlign w:val="center"/>
          </w:tcPr>
          <w:p w:rsidR="00664D96" w:rsidRPr="00664D96" w:rsidRDefault="00664D96" w:rsidP="0018626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214,94</w:t>
            </w:r>
          </w:p>
        </w:tc>
      </w:tr>
      <w:tr w:rsidR="00664D96" w:rsidTr="0018626D">
        <w:tc>
          <w:tcPr>
            <w:tcW w:w="715" w:type="dxa"/>
            <w:vAlign w:val="center"/>
          </w:tcPr>
          <w:p w:rsidR="00664D96" w:rsidRPr="00664D96" w:rsidRDefault="00664D9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4.</w:t>
            </w:r>
          </w:p>
        </w:tc>
        <w:tc>
          <w:tcPr>
            <w:tcW w:w="2937" w:type="dxa"/>
          </w:tcPr>
          <w:p w:rsidR="00664D96" w:rsidRPr="00664D96" w:rsidRDefault="00664D96" w:rsidP="00856DDC">
            <w:pPr>
              <w:spacing w:line="276" w:lineRule="auto"/>
              <w:rPr>
                <w:bCs/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Лічильник газовий Т0000010781</w:t>
            </w:r>
          </w:p>
        </w:tc>
        <w:tc>
          <w:tcPr>
            <w:tcW w:w="3543" w:type="dxa"/>
            <w:vAlign w:val="center"/>
          </w:tcPr>
          <w:p w:rsidR="00664D96" w:rsidRPr="00664D96" w:rsidRDefault="00664D96" w:rsidP="00664D96">
            <w:pPr>
              <w:jc w:val="both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 Нове, вул. Центральна, 24</w:t>
            </w:r>
          </w:p>
        </w:tc>
        <w:tc>
          <w:tcPr>
            <w:tcW w:w="2126" w:type="dxa"/>
            <w:vAlign w:val="center"/>
          </w:tcPr>
          <w:p w:rsidR="00664D96" w:rsidRPr="00664D96" w:rsidRDefault="00664D96" w:rsidP="0018626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120,00</w:t>
            </w:r>
          </w:p>
        </w:tc>
      </w:tr>
      <w:tr w:rsidR="00350886" w:rsidTr="0018626D">
        <w:tc>
          <w:tcPr>
            <w:tcW w:w="715" w:type="dxa"/>
            <w:vAlign w:val="center"/>
          </w:tcPr>
          <w:p w:rsidR="00350886" w:rsidRPr="00664D96" w:rsidRDefault="0035088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5.</w:t>
            </w:r>
          </w:p>
        </w:tc>
        <w:tc>
          <w:tcPr>
            <w:tcW w:w="2937" w:type="dxa"/>
            <w:vAlign w:val="bottom"/>
          </w:tcPr>
          <w:p w:rsidR="00350886" w:rsidRPr="00664D96" w:rsidRDefault="00350886" w:rsidP="00631E69">
            <w:pPr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Електролічильник ,</w:t>
            </w:r>
          </w:p>
          <w:p w:rsidR="00350886" w:rsidRPr="00664D96" w:rsidRDefault="00664D96" w:rsidP="00CA462F">
            <w:pPr>
              <w:rPr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Т0000010073</w:t>
            </w:r>
          </w:p>
        </w:tc>
        <w:tc>
          <w:tcPr>
            <w:tcW w:w="3543" w:type="dxa"/>
            <w:vAlign w:val="center"/>
          </w:tcPr>
          <w:p w:rsidR="00350886" w:rsidRPr="00664D96" w:rsidRDefault="00664D96" w:rsidP="00664D96">
            <w:pPr>
              <w:jc w:val="both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64D96">
              <w:rPr>
                <w:sz w:val="26"/>
                <w:szCs w:val="26"/>
              </w:rPr>
              <w:t>Клочків</w:t>
            </w:r>
            <w:proofErr w:type="spellEnd"/>
            <w:r w:rsidRPr="00664D96">
              <w:rPr>
                <w:sz w:val="26"/>
                <w:szCs w:val="26"/>
              </w:rPr>
              <w:t xml:space="preserve">, вул. </w:t>
            </w:r>
            <w:proofErr w:type="spellStart"/>
            <w:r w:rsidRPr="00664D96">
              <w:rPr>
                <w:sz w:val="26"/>
                <w:szCs w:val="26"/>
              </w:rPr>
              <w:t>Сновська</w:t>
            </w:r>
            <w:proofErr w:type="spellEnd"/>
            <w:r w:rsidRPr="00664D96">
              <w:rPr>
                <w:sz w:val="26"/>
                <w:szCs w:val="26"/>
              </w:rPr>
              <w:t>, 57</w:t>
            </w:r>
          </w:p>
        </w:tc>
        <w:tc>
          <w:tcPr>
            <w:tcW w:w="2126" w:type="dxa"/>
            <w:vAlign w:val="center"/>
          </w:tcPr>
          <w:p w:rsidR="00350886" w:rsidRPr="00664D96" w:rsidRDefault="00664D96" w:rsidP="0018626D">
            <w:pPr>
              <w:jc w:val="right"/>
              <w:rPr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17,00</w:t>
            </w:r>
          </w:p>
        </w:tc>
      </w:tr>
      <w:tr w:rsidR="00664D96" w:rsidTr="0018626D">
        <w:tc>
          <w:tcPr>
            <w:tcW w:w="715" w:type="dxa"/>
            <w:vAlign w:val="center"/>
          </w:tcPr>
          <w:p w:rsidR="00664D96" w:rsidRPr="00664D96" w:rsidRDefault="00664D9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6.</w:t>
            </w:r>
          </w:p>
        </w:tc>
        <w:tc>
          <w:tcPr>
            <w:tcW w:w="2937" w:type="dxa"/>
            <w:vAlign w:val="bottom"/>
          </w:tcPr>
          <w:p w:rsidR="00664D96" w:rsidRPr="00664D96" w:rsidRDefault="00664D96" w:rsidP="00664D96">
            <w:pPr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Електролічильник ,</w:t>
            </w:r>
          </w:p>
          <w:p w:rsidR="00664D96" w:rsidRPr="00664D96" w:rsidRDefault="00664D96" w:rsidP="00CA462F">
            <w:pPr>
              <w:rPr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Т0000011991</w:t>
            </w:r>
          </w:p>
        </w:tc>
        <w:tc>
          <w:tcPr>
            <w:tcW w:w="3543" w:type="dxa"/>
            <w:vAlign w:val="center"/>
          </w:tcPr>
          <w:p w:rsidR="00664D96" w:rsidRPr="00664D96" w:rsidRDefault="00664D96" w:rsidP="00664D96">
            <w:pPr>
              <w:jc w:val="both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64D96">
              <w:rPr>
                <w:sz w:val="26"/>
                <w:szCs w:val="26"/>
              </w:rPr>
              <w:t>Черниш</w:t>
            </w:r>
            <w:proofErr w:type="spellEnd"/>
            <w:r w:rsidRPr="00664D9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64D96">
              <w:rPr>
                <w:sz w:val="26"/>
                <w:szCs w:val="26"/>
              </w:rPr>
              <w:t xml:space="preserve"> вул. Миру, 57</w:t>
            </w:r>
          </w:p>
        </w:tc>
        <w:tc>
          <w:tcPr>
            <w:tcW w:w="2126" w:type="dxa"/>
            <w:vAlign w:val="center"/>
          </w:tcPr>
          <w:p w:rsidR="00664D96" w:rsidRPr="00664D96" w:rsidRDefault="00664D96" w:rsidP="0018626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264,27</w:t>
            </w:r>
          </w:p>
        </w:tc>
      </w:tr>
      <w:tr w:rsidR="00664D96" w:rsidTr="0018626D">
        <w:tc>
          <w:tcPr>
            <w:tcW w:w="715" w:type="dxa"/>
            <w:vAlign w:val="center"/>
          </w:tcPr>
          <w:p w:rsidR="00664D96" w:rsidRPr="00664D96" w:rsidRDefault="00664D96" w:rsidP="00664D96">
            <w:pPr>
              <w:ind w:right="-1"/>
              <w:jc w:val="center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7.</w:t>
            </w:r>
          </w:p>
        </w:tc>
        <w:tc>
          <w:tcPr>
            <w:tcW w:w="2937" w:type="dxa"/>
            <w:vAlign w:val="bottom"/>
          </w:tcPr>
          <w:p w:rsidR="00664D96" w:rsidRPr="00664D96" w:rsidRDefault="00664D96" w:rsidP="00664D96">
            <w:pPr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 xml:space="preserve">Лічильник газовий, </w:t>
            </w:r>
            <w:r w:rsidRPr="00664D96">
              <w:rPr>
                <w:bCs/>
                <w:sz w:val="26"/>
                <w:szCs w:val="26"/>
              </w:rPr>
              <w:t>Т0000011999</w:t>
            </w:r>
          </w:p>
        </w:tc>
        <w:tc>
          <w:tcPr>
            <w:tcW w:w="3543" w:type="dxa"/>
            <w:vAlign w:val="center"/>
          </w:tcPr>
          <w:p w:rsidR="00664D96" w:rsidRPr="00664D96" w:rsidRDefault="00664D96" w:rsidP="00664D96">
            <w:pPr>
              <w:jc w:val="both"/>
              <w:rPr>
                <w:sz w:val="26"/>
                <w:szCs w:val="26"/>
              </w:rPr>
            </w:pPr>
            <w:r w:rsidRPr="00664D96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64D96">
              <w:rPr>
                <w:sz w:val="26"/>
                <w:szCs w:val="26"/>
              </w:rPr>
              <w:t>Черниш</w:t>
            </w:r>
            <w:proofErr w:type="spellEnd"/>
            <w:r w:rsidRPr="00664D9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64D96">
              <w:rPr>
                <w:sz w:val="26"/>
                <w:szCs w:val="26"/>
              </w:rPr>
              <w:t>вул. Миру, 57</w:t>
            </w:r>
          </w:p>
        </w:tc>
        <w:tc>
          <w:tcPr>
            <w:tcW w:w="2126" w:type="dxa"/>
            <w:vAlign w:val="center"/>
          </w:tcPr>
          <w:p w:rsidR="00664D96" w:rsidRPr="00664D96" w:rsidRDefault="00664D96" w:rsidP="0018626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664D96">
              <w:rPr>
                <w:bCs/>
                <w:sz w:val="26"/>
                <w:szCs w:val="26"/>
              </w:rPr>
              <w:t>106,00</w:t>
            </w:r>
          </w:p>
        </w:tc>
      </w:tr>
    </w:tbl>
    <w:p w:rsidR="00A7075C" w:rsidRDefault="00A7075C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207FC3" w:rsidRDefault="00207F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7FC3" w:rsidRPr="00A7075C" w:rsidRDefault="00207FC3" w:rsidP="00207FC3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 w:rsidR="00CA462F">
        <w:rPr>
          <w:sz w:val="26"/>
          <w:szCs w:val="26"/>
        </w:rPr>
        <w:t>4</w:t>
      </w:r>
    </w:p>
    <w:p w:rsidR="00207FC3" w:rsidRPr="00A7075C" w:rsidRDefault="00207FC3" w:rsidP="00207FC3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664D96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207FC3" w:rsidRPr="00874C5A" w:rsidRDefault="00207FC3" w:rsidP="00207FC3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664D96" w:rsidRPr="00350886">
        <w:rPr>
          <w:sz w:val="26"/>
          <w:szCs w:val="26"/>
        </w:rPr>
        <w:t xml:space="preserve">Про передачу об’єктів нерухомого майна,  приладів обліку, транспортних засобів та майна у комунальну власність </w:t>
      </w:r>
      <w:proofErr w:type="spellStart"/>
      <w:r w:rsidR="00664D96" w:rsidRPr="00350886">
        <w:rPr>
          <w:sz w:val="26"/>
          <w:szCs w:val="26"/>
        </w:rPr>
        <w:t>Седні</w:t>
      </w:r>
      <w:r w:rsidR="00794033">
        <w:rPr>
          <w:sz w:val="26"/>
          <w:szCs w:val="26"/>
        </w:rPr>
        <w:t>в</w:t>
      </w:r>
      <w:r w:rsidR="00664D96" w:rsidRPr="00350886">
        <w:rPr>
          <w:sz w:val="26"/>
          <w:szCs w:val="26"/>
        </w:rPr>
        <w:t>ської</w:t>
      </w:r>
      <w:proofErr w:type="spellEnd"/>
      <w:r w:rsidR="00664D96" w:rsidRPr="00350886">
        <w:rPr>
          <w:sz w:val="26"/>
          <w:szCs w:val="26"/>
        </w:rPr>
        <w:t xml:space="preserve"> селищної територіальної</w:t>
      </w:r>
      <w:r w:rsidR="00664D96">
        <w:rPr>
          <w:sz w:val="28"/>
          <w:szCs w:val="28"/>
        </w:rPr>
        <w:t xml:space="preserve"> </w:t>
      </w:r>
      <w:r w:rsidR="00CA462F" w:rsidRPr="008E0053">
        <w:rPr>
          <w:sz w:val="26"/>
          <w:szCs w:val="26"/>
        </w:rPr>
        <w:t>громади</w:t>
      </w:r>
      <w:r w:rsidRPr="00874C5A">
        <w:rPr>
          <w:sz w:val="26"/>
          <w:szCs w:val="26"/>
        </w:rPr>
        <w:t>»</w:t>
      </w:r>
    </w:p>
    <w:p w:rsidR="00207FC3" w:rsidRDefault="00207FC3" w:rsidP="00207FC3">
      <w:pPr>
        <w:ind w:left="4820" w:right="-1"/>
        <w:rPr>
          <w:sz w:val="26"/>
          <w:szCs w:val="26"/>
        </w:rPr>
      </w:pPr>
    </w:p>
    <w:p w:rsidR="00E2136E" w:rsidRPr="00874C5A" w:rsidRDefault="00E2136E" w:rsidP="00207FC3">
      <w:pPr>
        <w:ind w:left="4820" w:right="-1"/>
        <w:rPr>
          <w:sz w:val="26"/>
          <w:szCs w:val="26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підлягають передачі з спільної власності територіальних громад сіл, селищ Чернігівського району у власність </w:t>
      </w:r>
      <w:proofErr w:type="spellStart"/>
      <w:r w:rsidR="00794033" w:rsidRPr="00794033">
        <w:rPr>
          <w:sz w:val="28"/>
          <w:szCs w:val="28"/>
        </w:rPr>
        <w:t>Седнівської</w:t>
      </w:r>
      <w:proofErr w:type="spellEnd"/>
      <w:r w:rsidR="00794033" w:rsidRPr="00794033">
        <w:rPr>
          <w:sz w:val="28"/>
          <w:szCs w:val="28"/>
        </w:rPr>
        <w:t xml:space="preserve"> селищної</w:t>
      </w:r>
      <w:r w:rsidR="00794033" w:rsidRPr="00350886">
        <w:rPr>
          <w:sz w:val="26"/>
          <w:szCs w:val="26"/>
        </w:rPr>
        <w:t xml:space="preserve"> </w:t>
      </w:r>
      <w:r w:rsidRPr="005C722C">
        <w:rPr>
          <w:sz w:val="28"/>
          <w:szCs w:val="28"/>
        </w:rPr>
        <w:t>територіальної громади</w:t>
      </w:r>
    </w:p>
    <w:tbl>
      <w:tblPr>
        <w:tblStyle w:val="af"/>
        <w:tblW w:w="9747" w:type="dxa"/>
        <w:tblLayout w:type="fixed"/>
        <w:tblLook w:val="04A0"/>
      </w:tblPr>
      <w:tblGrid>
        <w:gridCol w:w="667"/>
        <w:gridCol w:w="3552"/>
        <w:gridCol w:w="2693"/>
        <w:gridCol w:w="1276"/>
        <w:gridCol w:w="1559"/>
      </w:tblGrid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№ з/п</w:t>
            </w:r>
          </w:p>
        </w:tc>
        <w:tc>
          <w:tcPr>
            <w:tcW w:w="3552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Назва майна, інвентарний/номенклатурний номер</w:t>
            </w:r>
          </w:p>
        </w:tc>
        <w:tc>
          <w:tcPr>
            <w:tcW w:w="2693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</w:t>
            </w:r>
          </w:p>
        </w:tc>
        <w:tc>
          <w:tcPr>
            <w:tcW w:w="1559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Первісна вартість майна, грн.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1.</w:t>
            </w:r>
          </w:p>
        </w:tc>
        <w:tc>
          <w:tcPr>
            <w:tcW w:w="3552" w:type="dxa"/>
            <w:vAlign w:val="bottom"/>
          </w:tcPr>
          <w:p w:rsidR="002638D0" w:rsidRPr="002638D0" w:rsidRDefault="002638D0" w:rsidP="0018626D">
            <w:pPr>
              <w:rPr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Паркан залізобетонний, Г00000457</w:t>
            </w:r>
          </w:p>
        </w:tc>
        <w:tc>
          <w:tcPr>
            <w:tcW w:w="2693" w:type="dxa"/>
            <w:vMerge w:val="restart"/>
            <w:vAlign w:val="center"/>
          </w:tcPr>
          <w:p w:rsidR="002638D0" w:rsidRPr="002638D0" w:rsidRDefault="002638D0" w:rsidP="00664D96">
            <w:pPr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 xml:space="preserve">с. Седнів, </w:t>
            </w:r>
          </w:p>
          <w:p w:rsidR="002638D0" w:rsidRPr="002638D0" w:rsidRDefault="002638D0" w:rsidP="00664D96">
            <w:pPr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 xml:space="preserve">вул. Я. </w:t>
            </w:r>
            <w:proofErr w:type="spellStart"/>
            <w:r w:rsidRPr="002638D0">
              <w:rPr>
                <w:sz w:val="26"/>
                <w:szCs w:val="26"/>
              </w:rPr>
              <w:t>Лізогуба</w:t>
            </w:r>
            <w:proofErr w:type="spellEnd"/>
            <w:r w:rsidRPr="002638D0">
              <w:rPr>
                <w:sz w:val="26"/>
                <w:szCs w:val="26"/>
              </w:rPr>
              <w:t>, 4е</w:t>
            </w: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37000,00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2.</w:t>
            </w:r>
          </w:p>
        </w:tc>
        <w:tc>
          <w:tcPr>
            <w:tcW w:w="3552" w:type="dxa"/>
            <w:vAlign w:val="bottom"/>
          </w:tcPr>
          <w:p w:rsidR="002638D0" w:rsidRPr="002638D0" w:rsidRDefault="002638D0" w:rsidP="0018626D">
            <w:pPr>
              <w:rPr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Яма для каналізації, Г00000456</w:t>
            </w:r>
          </w:p>
        </w:tc>
        <w:tc>
          <w:tcPr>
            <w:tcW w:w="2693" w:type="dxa"/>
            <w:vMerge/>
          </w:tcPr>
          <w:p w:rsidR="002638D0" w:rsidRPr="002638D0" w:rsidRDefault="002638D0" w:rsidP="00664D96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5400,00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3.</w:t>
            </w:r>
          </w:p>
        </w:tc>
        <w:tc>
          <w:tcPr>
            <w:tcW w:w="3552" w:type="dxa"/>
            <w:vAlign w:val="bottom"/>
          </w:tcPr>
          <w:p w:rsidR="002638D0" w:rsidRPr="002638D0" w:rsidRDefault="002638D0" w:rsidP="0018626D">
            <w:pPr>
              <w:rPr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Котел газовий, 10420020</w:t>
            </w:r>
          </w:p>
        </w:tc>
        <w:tc>
          <w:tcPr>
            <w:tcW w:w="2693" w:type="dxa"/>
            <w:vMerge/>
          </w:tcPr>
          <w:p w:rsidR="002638D0" w:rsidRPr="002638D0" w:rsidRDefault="002638D0" w:rsidP="00D5073E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3414,00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4.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Насос циркуляційний DAB-55/180</w:t>
            </w:r>
            <w:r>
              <w:rPr>
                <w:bCs/>
                <w:sz w:val="26"/>
                <w:szCs w:val="26"/>
              </w:rPr>
              <w:t>,</w:t>
            </w:r>
            <w:r w:rsidRPr="002638D0">
              <w:rPr>
                <w:bCs/>
                <w:sz w:val="26"/>
                <w:szCs w:val="26"/>
              </w:rPr>
              <w:t xml:space="preserve"> Т0000011436</w:t>
            </w:r>
          </w:p>
        </w:tc>
        <w:tc>
          <w:tcPr>
            <w:tcW w:w="2693" w:type="dxa"/>
            <w:vMerge/>
          </w:tcPr>
          <w:p w:rsidR="002638D0" w:rsidRPr="002638D0" w:rsidRDefault="002638D0" w:rsidP="00D5073E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900,00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 xml:space="preserve">Водонагрівач </w:t>
            </w:r>
            <w:proofErr w:type="spellStart"/>
            <w:r w:rsidRPr="002638D0">
              <w:rPr>
                <w:bCs/>
                <w:sz w:val="26"/>
                <w:szCs w:val="26"/>
              </w:rPr>
              <w:t>Атлантік</w:t>
            </w:r>
            <w:proofErr w:type="spellEnd"/>
            <w:r w:rsidRPr="002638D0">
              <w:rPr>
                <w:bCs/>
                <w:sz w:val="26"/>
                <w:szCs w:val="26"/>
              </w:rPr>
              <w:t xml:space="preserve"> РС 15R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2638D0">
              <w:rPr>
                <w:bCs/>
                <w:sz w:val="26"/>
                <w:szCs w:val="26"/>
              </w:rPr>
              <w:t>Т0000011425</w:t>
            </w:r>
          </w:p>
        </w:tc>
        <w:tc>
          <w:tcPr>
            <w:tcW w:w="2693" w:type="dxa"/>
            <w:vMerge/>
          </w:tcPr>
          <w:p w:rsidR="002638D0" w:rsidRPr="002638D0" w:rsidRDefault="002638D0" w:rsidP="00D5073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2913,00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6.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Клапан електромагніт</w:t>
            </w:r>
            <w:r>
              <w:rPr>
                <w:bCs/>
                <w:sz w:val="26"/>
                <w:szCs w:val="26"/>
              </w:rPr>
              <w:t xml:space="preserve">ний, </w:t>
            </w:r>
            <w:r w:rsidRPr="002638D0">
              <w:rPr>
                <w:bCs/>
                <w:sz w:val="26"/>
                <w:szCs w:val="26"/>
              </w:rPr>
              <w:t>Т0000011385</w:t>
            </w:r>
          </w:p>
        </w:tc>
        <w:tc>
          <w:tcPr>
            <w:tcW w:w="2693" w:type="dxa"/>
            <w:vMerge/>
          </w:tcPr>
          <w:p w:rsidR="002638D0" w:rsidRPr="002638D0" w:rsidRDefault="002638D0" w:rsidP="00D5073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404,00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7.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Кран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2638D0">
              <w:rPr>
                <w:bCs/>
                <w:sz w:val="26"/>
                <w:szCs w:val="26"/>
              </w:rPr>
              <w:t xml:space="preserve"> Т0000011386</w:t>
            </w:r>
          </w:p>
        </w:tc>
        <w:tc>
          <w:tcPr>
            <w:tcW w:w="2693" w:type="dxa"/>
            <w:vMerge/>
          </w:tcPr>
          <w:p w:rsidR="002638D0" w:rsidRPr="002638D0" w:rsidRDefault="002638D0" w:rsidP="00D5073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2638D0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11,00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8.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Сигналізатор</w:t>
            </w:r>
            <w:r>
              <w:rPr>
                <w:bCs/>
                <w:sz w:val="26"/>
                <w:szCs w:val="26"/>
              </w:rPr>
              <w:t>,</w:t>
            </w:r>
            <w:r w:rsidRPr="002638D0">
              <w:rPr>
                <w:bCs/>
                <w:sz w:val="26"/>
                <w:szCs w:val="26"/>
              </w:rPr>
              <w:t xml:space="preserve"> Т0000011396</w:t>
            </w:r>
          </w:p>
        </w:tc>
        <w:tc>
          <w:tcPr>
            <w:tcW w:w="2693" w:type="dxa"/>
            <w:vMerge/>
          </w:tcPr>
          <w:p w:rsidR="002638D0" w:rsidRPr="002638D0" w:rsidRDefault="002638D0" w:rsidP="00D5073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18626D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168,00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9.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Сигналізатор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2638D0">
              <w:rPr>
                <w:bCs/>
                <w:sz w:val="26"/>
                <w:szCs w:val="26"/>
              </w:rPr>
              <w:t xml:space="preserve"> Т0000011397</w:t>
            </w:r>
          </w:p>
        </w:tc>
        <w:tc>
          <w:tcPr>
            <w:tcW w:w="2693" w:type="dxa"/>
            <w:vMerge/>
            <w:vAlign w:val="center"/>
          </w:tcPr>
          <w:p w:rsidR="002638D0" w:rsidRPr="002638D0" w:rsidRDefault="002638D0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18626D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371,00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10.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Туалет надвірний</w:t>
            </w:r>
            <w:r>
              <w:rPr>
                <w:bCs/>
                <w:sz w:val="26"/>
                <w:szCs w:val="26"/>
              </w:rPr>
              <w:t>,</w:t>
            </w:r>
            <w:r w:rsidRPr="002638D0">
              <w:rPr>
                <w:bCs/>
                <w:sz w:val="26"/>
                <w:szCs w:val="26"/>
              </w:rPr>
              <w:t xml:space="preserve"> Т0000011405</w:t>
            </w:r>
          </w:p>
        </w:tc>
        <w:tc>
          <w:tcPr>
            <w:tcW w:w="2693" w:type="dxa"/>
            <w:vMerge/>
            <w:vAlign w:val="center"/>
          </w:tcPr>
          <w:p w:rsidR="002638D0" w:rsidRPr="002638D0" w:rsidRDefault="002638D0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18626D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529,00</w:t>
            </w:r>
          </w:p>
        </w:tc>
      </w:tr>
      <w:tr w:rsidR="002638D0" w:rsidTr="0018626D">
        <w:trPr>
          <w:trHeight w:val="904"/>
        </w:trPr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11.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Диск колісний R16 (комплект 3–зимовий)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2638D0">
              <w:rPr>
                <w:bCs/>
                <w:sz w:val="26"/>
                <w:szCs w:val="26"/>
              </w:rPr>
              <w:t>Т0000013222</w:t>
            </w:r>
          </w:p>
        </w:tc>
        <w:tc>
          <w:tcPr>
            <w:tcW w:w="2693" w:type="dxa"/>
            <w:vMerge/>
            <w:vAlign w:val="center"/>
          </w:tcPr>
          <w:p w:rsidR="002638D0" w:rsidRPr="002638D0" w:rsidRDefault="002638D0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18626D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4708,00</w:t>
            </w:r>
          </w:p>
        </w:tc>
      </w:tr>
      <w:tr w:rsidR="002638D0" w:rsidTr="0018626D">
        <w:tc>
          <w:tcPr>
            <w:tcW w:w="667" w:type="dxa"/>
          </w:tcPr>
          <w:p w:rsidR="002638D0" w:rsidRPr="002638D0" w:rsidRDefault="002638D0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2638D0">
              <w:rPr>
                <w:sz w:val="26"/>
                <w:szCs w:val="26"/>
              </w:rPr>
              <w:t>12.</w:t>
            </w:r>
          </w:p>
        </w:tc>
        <w:tc>
          <w:tcPr>
            <w:tcW w:w="3552" w:type="dxa"/>
          </w:tcPr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proofErr w:type="spellStart"/>
            <w:r w:rsidRPr="002638D0">
              <w:rPr>
                <w:bCs/>
                <w:sz w:val="26"/>
                <w:szCs w:val="26"/>
              </w:rPr>
              <w:t>Автошина</w:t>
            </w:r>
            <w:proofErr w:type="spellEnd"/>
            <w:r w:rsidRPr="002638D0">
              <w:rPr>
                <w:bCs/>
                <w:sz w:val="26"/>
                <w:szCs w:val="26"/>
              </w:rPr>
              <w:t xml:space="preserve"> 215/65 R16 </w:t>
            </w:r>
          </w:p>
          <w:p w:rsidR="002638D0" w:rsidRPr="002638D0" w:rsidRDefault="002638D0" w:rsidP="0018626D">
            <w:pPr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(комплект 6-зимовий)</w:t>
            </w:r>
            <w:r w:rsidR="0018626D">
              <w:rPr>
                <w:bCs/>
                <w:sz w:val="26"/>
                <w:szCs w:val="26"/>
              </w:rPr>
              <w:t>,</w:t>
            </w:r>
            <w:r w:rsidRPr="002638D0">
              <w:rPr>
                <w:bCs/>
                <w:sz w:val="26"/>
                <w:szCs w:val="26"/>
              </w:rPr>
              <w:t xml:space="preserve"> Т0000013270</w:t>
            </w:r>
          </w:p>
        </w:tc>
        <w:tc>
          <w:tcPr>
            <w:tcW w:w="2693" w:type="dxa"/>
            <w:vMerge/>
            <w:vAlign w:val="center"/>
          </w:tcPr>
          <w:p w:rsidR="002638D0" w:rsidRPr="002638D0" w:rsidRDefault="002638D0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38D0" w:rsidRPr="002638D0" w:rsidRDefault="0018626D" w:rsidP="001862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638D0" w:rsidRPr="002638D0" w:rsidRDefault="002638D0" w:rsidP="0018626D">
            <w:pPr>
              <w:jc w:val="right"/>
              <w:rPr>
                <w:bCs/>
                <w:sz w:val="26"/>
                <w:szCs w:val="26"/>
              </w:rPr>
            </w:pPr>
            <w:r w:rsidRPr="002638D0">
              <w:rPr>
                <w:bCs/>
                <w:sz w:val="26"/>
                <w:szCs w:val="26"/>
              </w:rPr>
              <w:t>3200,00</w:t>
            </w:r>
          </w:p>
        </w:tc>
      </w:tr>
      <w:tr w:rsidR="0018626D" w:rsidTr="0018626D">
        <w:tc>
          <w:tcPr>
            <w:tcW w:w="667" w:type="dxa"/>
          </w:tcPr>
          <w:p w:rsidR="0018626D" w:rsidRPr="0018626D" w:rsidRDefault="0018626D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13.</w:t>
            </w:r>
          </w:p>
        </w:tc>
        <w:tc>
          <w:tcPr>
            <w:tcW w:w="3552" w:type="dxa"/>
          </w:tcPr>
          <w:p w:rsidR="0018626D" w:rsidRPr="0018626D" w:rsidRDefault="0018626D" w:rsidP="0018626D">
            <w:pPr>
              <w:rPr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Котел опалювальний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18626D">
              <w:rPr>
                <w:bCs/>
                <w:sz w:val="26"/>
                <w:szCs w:val="26"/>
              </w:rPr>
              <w:t>10420021</w:t>
            </w:r>
          </w:p>
        </w:tc>
        <w:tc>
          <w:tcPr>
            <w:tcW w:w="2693" w:type="dxa"/>
            <w:vMerge w:val="restart"/>
            <w:vAlign w:val="center"/>
          </w:tcPr>
          <w:p w:rsidR="0018626D" w:rsidRDefault="0018626D" w:rsidP="00D5073E">
            <w:pPr>
              <w:jc w:val="both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 xml:space="preserve">с. Нове, </w:t>
            </w:r>
          </w:p>
          <w:p w:rsidR="0018626D" w:rsidRPr="0018626D" w:rsidRDefault="0018626D" w:rsidP="00D5073E">
            <w:pPr>
              <w:jc w:val="both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вул. Центральна, 24</w:t>
            </w:r>
          </w:p>
        </w:tc>
        <w:tc>
          <w:tcPr>
            <w:tcW w:w="1276" w:type="dxa"/>
          </w:tcPr>
          <w:p w:rsidR="0018626D" w:rsidRPr="0018626D" w:rsidRDefault="0018626D" w:rsidP="0018626D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8626D" w:rsidRPr="0018626D" w:rsidRDefault="0018626D" w:rsidP="0018626D">
            <w:pPr>
              <w:ind w:right="-1"/>
              <w:jc w:val="right"/>
              <w:rPr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2033,00</w:t>
            </w:r>
          </w:p>
        </w:tc>
      </w:tr>
      <w:tr w:rsidR="0018626D" w:rsidTr="0018626D">
        <w:tc>
          <w:tcPr>
            <w:tcW w:w="667" w:type="dxa"/>
          </w:tcPr>
          <w:p w:rsidR="0018626D" w:rsidRPr="0018626D" w:rsidRDefault="0018626D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14.</w:t>
            </w:r>
          </w:p>
        </w:tc>
        <w:tc>
          <w:tcPr>
            <w:tcW w:w="3552" w:type="dxa"/>
          </w:tcPr>
          <w:p w:rsidR="0018626D" w:rsidRPr="0018626D" w:rsidRDefault="0018626D" w:rsidP="0018626D">
            <w:pPr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Насос циркуляційний Т0000010782</w:t>
            </w:r>
          </w:p>
        </w:tc>
        <w:tc>
          <w:tcPr>
            <w:tcW w:w="2693" w:type="dxa"/>
            <w:vMerge/>
            <w:vAlign w:val="center"/>
          </w:tcPr>
          <w:p w:rsidR="0018626D" w:rsidRPr="0018626D" w:rsidRDefault="0018626D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626D" w:rsidRPr="0018626D" w:rsidRDefault="0018626D" w:rsidP="0018626D">
            <w:pPr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8626D" w:rsidRPr="0018626D" w:rsidRDefault="0018626D" w:rsidP="0018626D">
            <w:pPr>
              <w:jc w:val="right"/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324,00</w:t>
            </w:r>
          </w:p>
        </w:tc>
      </w:tr>
      <w:tr w:rsidR="0018626D" w:rsidTr="0018626D">
        <w:tc>
          <w:tcPr>
            <w:tcW w:w="667" w:type="dxa"/>
          </w:tcPr>
          <w:p w:rsidR="0018626D" w:rsidRPr="0018626D" w:rsidRDefault="0018626D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15.</w:t>
            </w:r>
          </w:p>
        </w:tc>
        <w:tc>
          <w:tcPr>
            <w:tcW w:w="3552" w:type="dxa"/>
          </w:tcPr>
          <w:p w:rsidR="0018626D" w:rsidRPr="0018626D" w:rsidRDefault="0018626D" w:rsidP="0018626D">
            <w:pPr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 xml:space="preserve">Насос циркуляційний </w:t>
            </w:r>
            <w:proofErr w:type="spellStart"/>
            <w:r w:rsidRPr="0018626D">
              <w:rPr>
                <w:bCs/>
                <w:sz w:val="26"/>
                <w:szCs w:val="26"/>
              </w:rPr>
              <w:t>Grundfos</w:t>
            </w:r>
            <w:proofErr w:type="spellEnd"/>
            <w:r w:rsidRPr="0018626D">
              <w:rPr>
                <w:bCs/>
                <w:sz w:val="26"/>
                <w:szCs w:val="26"/>
              </w:rPr>
              <w:t xml:space="preserve"> 25-40</w:t>
            </w:r>
            <w:r>
              <w:rPr>
                <w:bCs/>
                <w:sz w:val="26"/>
                <w:szCs w:val="26"/>
              </w:rPr>
              <w:t>,</w:t>
            </w:r>
            <w:r w:rsidRPr="0018626D">
              <w:rPr>
                <w:bCs/>
                <w:sz w:val="26"/>
                <w:szCs w:val="26"/>
              </w:rPr>
              <w:t xml:space="preserve"> Т0000010783</w:t>
            </w:r>
          </w:p>
        </w:tc>
        <w:tc>
          <w:tcPr>
            <w:tcW w:w="2693" w:type="dxa"/>
            <w:vMerge/>
            <w:vAlign w:val="center"/>
          </w:tcPr>
          <w:p w:rsidR="0018626D" w:rsidRPr="0018626D" w:rsidRDefault="0018626D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626D" w:rsidRPr="0018626D" w:rsidRDefault="0018626D" w:rsidP="0018626D">
            <w:pPr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8626D" w:rsidRPr="0018626D" w:rsidRDefault="0018626D" w:rsidP="0018626D">
            <w:pPr>
              <w:jc w:val="right"/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1000,00</w:t>
            </w:r>
          </w:p>
        </w:tc>
      </w:tr>
      <w:tr w:rsidR="0018626D" w:rsidTr="0018626D">
        <w:tc>
          <w:tcPr>
            <w:tcW w:w="667" w:type="dxa"/>
          </w:tcPr>
          <w:p w:rsidR="0018626D" w:rsidRPr="0018626D" w:rsidRDefault="0018626D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16.</w:t>
            </w:r>
          </w:p>
        </w:tc>
        <w:tc>
          <w:tcPr>
            <w:tcW w:w="3552" w:type="dxa"/>
          </w:tcPr>
          <w:p w:rsidR="0018626D" w:rsidRPr="0018626D" w:rsidRDefault="0018626D" w:rsidP="0018626D">
            <w:pPr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 xml:space="preserve">Секція паркана </w:t>
            </w:r>
            <w:proofErr w:type="spellStart"/>
            <w:r w:rsidRPr="0018626D">
              <w:rPr>
                <w:bCs/>
                <w:sz w:val="26"/>
                <w:szCs w:val="26"/>
              </w:rPr>
              <w:t>довж</w:t>
            </w:r>
            <w:proofErr w:type="spellEnd"/>
            <w:r w:rsidRPr="0018626D">
              <w:rPr>
                <w:bCs/>
                <w:sz w:val="26"/>
                <w:szCs w:val="26"/>
              </w:rPr>
              <w:t>. 3м Т0000010788</w:t>
            </w:r>
          </w:p>
        </w:tc>
        <w:tc>
          <w:tcPr>
            <w:tcW w:w="2693" w:type="dxa"/>
            <w:vMerge/>
            <w:vAlign w:val="center"/>
          </w:tcPr>
          <w:p w:rsidR="0018626D" w:rsidRPr="0018626D" w:rsidRDefault="0018626D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626D" w:rsidRPr="0018626D" w:rsidRDefault="0018626D" w:rsidP="0018626D">
            <w:pPr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8626D" w:rsidRPr="0018626D" w:rsidRDefault="0018626D" w:rsidP="0018626D">
            <w:pPr>
              <w:jc w:val="right"/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1320,00</w:t>
            </w:r>
          </w:p>
        </w:tc>
      </w:tr>
      <w:tr w:rsidR="0018626D" w:rsidTr="0018626D">
        <w:tc>
          <w:tcPr>
            <w:tcW w:w="667" w:type="dxa"/>
          </w:tcPr>
          <w:p w:rsidR="0018626D" w:rsidRPr="0018626D" w:rsidRDefault="0018626D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552" w:type="dxa"/>
          </w:tcPr>
          <w:p w:rsidR="0018626D" w:rsidRPr="0018626D" w:rsidRDefault="0018626D" w:rsidP="0018626D">
            <w:pPr>
              <w:rPr>
                <w:bCs/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Котел Т0000010076</w:t>
            </w:r>
          </w:p>
        </w:tc>
        <w:tc>
          <w:tcPr>
            <w:tcW w:w="2693" w:type="dxa"/>
            <w:vMerge w:val="restart"/>
            <w:vAlign w:val="center"/>
          </w:tcPr>
          <w:p w:rsidR="0018626D" w:rsidRDefault="0018626D" w:rsidP="00D5073E">
            <w:pPr>
              <w:jc w:val="both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 xml:space="preserve">с. </w:t>
            </w:r>
            <w:proofErr w:type="spellStart"/>
            <w:r w:rsidRPr="0018626D">
              <w:rPr>
                <w:sz w:val="26"/>
                <w:szCs w:val="26"/>
              </w:rPr>
              <w:t>Клочків</w:t>
            </w:r>
            <w:proofErr w:type="spellEnd"/>
            <w:r w:rsidRPr="0018626D">
              <w:rPr>
                <w:sz w:val="26"/>
                <w:szCs w:val="26"/>
              </w:rPr>
              <w:t xml:space="preserve">, </w:t>
            </w:r>
          </w:p>
          <w:p w:rsidR="0018626D" w:rsidRPr="0018626D" w:rsidRDefault="0018626D" w:rsidP="00D5073E">
            <w:pPr>
              <w:jc w:val="both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 xml:space="preserve">вул. </w:t>
            </w:r>
            <w:proofErr w:type="spellStart"/>
            <w:r w:rsidRPr="0018626D">
              <w:rPr>
                <w:sz w:val="26"/>
                <w:szCs w:val="26"/>
              </w:rPr>
              <w:t>Сновська</w:t>
            </w:r>
            <w:proofErr w:type="spellEnd"/>
            <w:r w:rsidRPr="0018626D">
              <w:rPr>
                <w:sz w:val="26"/>
                <w:szCs w:val="26"/>
              </w:rPr>
              <w:t>, 57</w:t>
            </w:r>
          </w:p>
        </w:tc>
        <w:tc>
          <w:tcPr>
            <w:tcW w:w="1276" w:type="dxa"/>
          </w:tcPr>
          <w:p w:rsidR="0018626D" w:rsidRPr="0018626D" w:rsidRDefault="0018626D" w:rsidP="0018626D">
            <w:pPr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8626D" w:rsidRPr="0018626D" w:rsidRDefault="0018626D" w:rsidP="0018626D">
            <w:pPr>
              <w:jc w:val="right"/>
              <w:rPr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350,00</w:t>
            </w:r>
          </w:p>
        </w:tc>
      </w:tr>
      <w:tr w:rsidR="0018626D" w:rsidTr="0018626D">
        <w:tc>
          <w:tcPr>
            <w:tcW w:w="667" w:type="dxa"/>
          </w:tcPr>
          <w:p w:rsidR="0018626D" w:rsidRPr="0018626D" w:rsidRDefault="0018626D" w:rsidP="00D5073E">
            <w:pPr>
              <w:ind w:right="-1"/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18.</w:t>
            </w:r>
          </w:p>
        </w:tc>
        <w:tc>
          <w:tcPr>
            <w:tcW w:w="3552" w:type="dxa"/>
          </w:tcPr>
          <w:p w:rsidR="0018626D" w:rsidRPr="0018626D" w:rsidRDefault="0018626D" w:rsidP="0018626D">
            <w:pPr>
              <w:rPr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Пандус Т0000012632</w:t>
            </w:r>
          </w:p>
        </w:tc>
        <w:tc>
          <w:tcPr>
            <w:tcW w:w="2693" w:type="dxa"/>
            <w:vMerge/>
            <w:vAlign w:val="center"/>
          </w:tcPr>
          <w:p w:rsidR="0018626D" w:rsidRPr="0018626D" w:rsidRDefault="0018626D" w:rsidP="00D5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626D" w:rsidRPr="0018626D" w:rsidRDefault="0018626D" w:rsidP="0018626D">
            <w:pPr>
              <w:jc w:val="center"/>
              <w:rPr>
                <w:sz w:val="26"/>
                <w:szCs w:val="26"/>
              </w:rPr>
            </w:pPr>
            <w:r w:rsidRPr="001862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8626D" w:rsidRPr="0018626D" w:rsidRDefault="0018626D" w:rsidP="0018626D">
            <w:pPr>
              <w:jc w:val="right"/>
              <w:rPr>
                <w:sz w:val="26"/>
                <w:szCs w:val="26"/>
              </w:rPr>
            </w:pPr>
            <w:r w:rsidRPr="0018626D">
              <w:rPr>
                <w:bCs/>
                <w:sz w:val="26"/>
                <w:szCs w:val="26"/>
              </w:rPr>
              <w:t>25,00</w:t>
            </w:r>
          </w:p>
        </w:tc>
      </w:tr>
    </w:tbl>
    <w:p w:rsidR="00CA462F" w:rsidRDefault="00CA462F" w:rsidP="00CA462F">
      <w:pPr>
        <w:ind w:right="-1"/>
        <w:jc w:val="center"/>
        <w:rPr>
          <w:sz w:val="28"/>
          <w:szCs w:val="28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</w:p>
    <w:p w:rsidR="00207FC3" w:rsidRDefault="00207FC3" w:rsidP="00207FC3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Pr="00696E0B" w:rsidRDefault="00207FC3" w:rsidP="008D0D7E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252D"/>
    <w:rsid w:val="00054184"/>
    <w:rsid w:val="00056939"/>
    <w:rsid w:val="00060C66"/>
    <w:rsid w:val="00073F50"/>
    <w:rsid w:val="0008341D"/>
    <w:rsid w:val="000D472E"/>
    <w:rsid w:val="000E44E7"/>
    <w:rsid w:val="000E469E"/>
    <w:rsid w:val="000F0AE7"/>
    <w:rsid w:val="000F3477"/>
    <w:rsid w:val="00110315"/>
    <w:rsid w:val="00155448"/>
    <w:rsid w:val="00171556"/>
    <w:rsid w:val="0018626D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3266BC"/>
    <w:rsid w:val="00327AF3"/>
    <w:rsid w:val="00333150"/>
    <w:rsid w:val="00350886"/>
    <w:rsid w:val="003661C2"/>
    <w:rsid w:val="00372928"/>
    <w:rsid w:val="00394022"/>
    <w:rsid w:val="003976FB"/>
    <w:rsid w:val="003A49D1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922F0"/>
    <w:rsid w:val="00794033"/>
    <w:rsid w:val="007B7127"/>
    <w:rsid w:val="007B7BBF"/>
    <w:rsid w:val="007E51F2"/>
    <w:rsid w:val="007F0D5C"/>
    <w:rsid w:val="007F64D3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1181B"/>
    <w:rsid w:val="00A3145B"/>
    <w:rsid w:val="00A34A2E"/>
    <w:rsid w:val="00A7075C"/>
    <w:rsid w:val="00A806C6"/>
    <w:rsid w:val="00A85F37"/>
    <w:rsid w:val="00AA480B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7315-7673-4A82-91B5-523ECF55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5</cp:revision>
  <cp:lastPrinted>2021-02-09T10:41:00Z</cp:lastPrinted>
  <dcterms:created xsi:type="dcterms:W3CDTF">2021-02-09T09:35:00Z</dcterms:created>
  <dcterms:modified xsi:type="dcterms:W3CDTF">2021-02-09T12:57:00Z</dcterms:modified>
</cp:coreProperties>
</file>